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C24008" w14:textId="77777777" w:rsidR="005F006E" w:rsidRPr="00D51FD7" w:rsidRDefault="001F53DA">
      <w:pPr>
        <w:spacing w:before="180"/>
        <w:rPr>
          <w:color w:val="auto"/>
        </w:rPr>
      </w:pPr>
      <w:r w:rsidRPr="00D51FD7">
        <w:rPr>
          <w:b/>
          <w:color w:val="auto"/>
          <w:sz w:val="32"/>
        </w:rPr>
        <w:t>1. Tiesību akta projekta izstrādes nepieciešamība</w:t>
      </w:r>
    </w:p>
    <w:p w14:paraId="111F457B" w14:textId="77777777" w:rsidR="005F006E" w:rsidRPr="00D51FD7" w:rsidRDefault="001F53DA">
      <w:pPr>
        <w:spacing w:before="90" w:after="90"/>
        <w:rPr>
          <w:color w:val="auto"/>
        </w:rPr>
      </w:pPr>
      <w:r w:rsidRPr="00D51FD7">
        <w:rPr>
          <w:b/>
          <w:color w:val="auto"/>
        </w:rPr>
        <w:t>Anotācijas (</w:t>
      </w:r>
      <w:proofErr w:type="spellStart"/>
      <w:r w:rsidRPr="00D51FD7">
        <w:rPr>
          <w:b/>
          <w:color w:val="auto"/>
        </w:rPr>
        <w:t>ex-ante</w:t>
      </w:r>
      <w:proofErr w:type="spellEnd"/>
      <w:r w:rsidRPr="00D51FD7">
        <w:rPr>
          <w:b/>
          <w:color w:val="auto"/>
        </w:rPr>
        <w:t>) nosaukums</w:t>
      </w:r>
    </w:p>
    <w:p w14:paraId="77B9399A" w14:textId="6D7D8B8D" w:rsidR="005F006E" w:rsidRPr="00D51FD7" w:rsidRDefault="42A8AE8C" w:rsidP="42A8AE8C">
      <w:pPr>
        <w:rPr>
          <w:color w:val="auto"/>
        </w:rPr>
      </w:pPr>
      <w:bookmarkStart w:id="0" w:name="_Hlk87867803"/>
      <w:bookmarkStart w:id="1" w:name="_Hlk95729671"/>
      <w:r w:rsidRPr="00D51FD7">
        <w:rPr>
          <w:color w:val="auto"/>
          <w:szCs w:val="28"/>
        </w:rPr>
        <w:t>Tiesību akta projekta “Eiropas Savienības Atveseļošanas un noturības mehānisma plāna 2.4. reformu un investīciju virziena "Digitālās infrastruktūras transformācija”</w:t>
      </w:r>
      <w:r w:rsidR="33C3B772" w:rsidRPr="00D51FD7">
        <w:rPr>
          <w:color w:val="auto"/>
        </w:rPr>
        <w:t xml:space="preserve"> 2.4.1.2.i. investīcijas “Platjoslas jeb ļoti augstas veiktspējas tīklu “pēdējās jūdzes” infrastruktūras attīstība” </w:t>
      </w:r>
      <w:bookmarkEnd w:id="0"/>
      <w:r w:rsidR="33C3B772" w:rsidRPr="00D51FD7">
        <w:rPr>
          <w:color w:val="auto"/>
        </w:rPr>
        <w:t>īstenošanas noteikumi”</w:t>
      </w:r>
      <w:r w:rsidR="33C3B772" w:rsidRPr="00D51FD7">
        <w:rPr>
          <w:b/>
          <w:bCs/>
          <w:color w:val="auto"/>
        </w:rPr>
        <w:t xml:space="preserve"> </w:t>
      </w:r>
      <w:bookmarkEnd w:id="1"/>
      <w:r w:rsidR="01D3DABF" w:rsidRPr="00D51FD7">
        <w:rPr>
          <w:color w:val="auto"/>
        </w:rPr>
        <w:t>sākotnējās ietekmes (</w:t>
      </w:r>
      <w:proofErr w:type="spellStart"/>
      <w:r w:rsidR="01D3DABF" w:rsidRPr="00D51FD7">
        <w:rPr>
          <w:color w:val="auto"/>
        </w:rPr>
        <w:t>ex-ante</w:t>
      </w:r>
      <w:proofErr w:type="spellEnd"/>
      <w:r w:rsidR="01D3DABF" w:rsidRPr="00D51FD7">
        <w:rPr>
          <w:color w:val="auto"/>
        </w:rPr>
        <w:t>) novērtējuma ziņojums (anotācija)</w:t>
      </w:r>
    </w:p>
    <w:p w14:paraId="17E3B272" w14:textId="77777777" w:rsidR="005F006E" w:rsidRPr="00D51FD7" w:rsidRDefault="001F53DA">
      <w:pPr>
        <w:spacing w:before="270" w:after="180"/>
        <w:rPr>
          <w:color w:val="auto"/>
        </w:rPr>
      </w:pPr>
      <w:r w:rsidRPr="00D51FD7">
        <w:rPr>
          <w:b/>
          <w:color w:val="auto"/>
          <w:sz w:val="30"/>
        </w:rPr>
        <w:t>1.1. Pamatojums</w:t>
      </w:r>
    </w:p>
    <w:p w14:paraId="15418FAA" w14:textId="77777777" w:rsidR="005F006E" w:rsidRPr="00D51FD7" w:rsidRDefault="001F53DA">
      <w:pPr>
        <w:spacing w:before="90" w:after="90"/>
        <w:rPr>
          <w:color w:val="auto"/>
        </w:rPr>
      </w:pPr>
      <w:r w:rsidRPr="00D51FD7">
        <w:rPr>
          <w:b/>
          <w:color w:val="auto"/>
        </w:rPr>
        <w:t>Izstrādes pamatojums</w:t>
      </w:r>
    </w:p>
    <w:p w14:paraId="262AC5AB" w14:textId="17FBB19F" w:rsidR="4037C70D" w:rsidRPr="00D51FD7" w:rsidRDefault="4037C70D" w:rsidP="42A8AE8C">
      <w:pPr>
        <w:rPr>
          <w:color w:val="auto"/>
          <w:szCs w:val="28"/>
        </w:rPr>
      </w:pPr>
      <w:r w:rsidRPr="00D51FD7">
        <w:rPr>
          <w:color w:val="auto"/>
        </w:rPr>
        <w:t>Likuma par budžetu un finanšu vadību 19.</w:t>
      </w:r>
      <w:r w:rsidRPr="00D51FD7">
        <w:rPr>
          <w:color w:val="auto"/>
          <w:vertAlign w:val="superscript"/>
        </w:rPr>
        <w:t>3</w:t>
      </w:r>
      <w:r w:rsidRPr="00D51FD7">
        <w:rPr>
          <w:color w:val="auto"/>
        </w:rPr>
        <w:t xml:space="preserve"> panta otrā daļa</w:t>
      </w:r>
      <w:r w:rsidR="42A8AE8C" w:rsidRPr="00D51FD7">
        <w:rPr>
          <w:color w:val="auto"/>
          <w:szCs w:val="28"/>
        </w:rPr>
        <w:t xml:space="preserve"> </w:t>
      </w:r>
    </w:p>
    <w:p w14:paraId="32173966" w14:textId="0CA0E5B9" w:rsidR="42A8AE8C" w:rsidRPr="00D51FD7" w:rsidRDefault="42A8AE8C" w:rsidP="42A8AE8C">
      <w:pPr>
        <w:rPr>
          <w:color w:val="auto"/>
        </w:rPr>
      </w:pPr>
    </w:p>
    <w:p w14:paraId="6DC4EBE7" w14:textId="77777777" w:rsidR="005F006E" w:rsidRPr="00D51FD7" w:rsidRDefault="001F53DA">
      <w:pPr>
        <w:spacing w:before="90" w:after="90"/>
        <w:rPr>
          <w:color w:val="auto"/>
        </w:rPr>
      </w:pPr>
      <w:r w:rsidRPr="00D51FD7">
        <w:rPr>
          <w:b/>
          <w:color w:val="auto"/>
        </w:rPr>
        <w:t>Apraksts</w:t>
      </w:r>
    </w:p>
    <w:p w14:paraId="2F46BE15" w14:textId="0D256CAB" w:rsidR="42A8AE8C" w:rsidRPr="00D51FD7" w:rsidRDefault="00696620" w:rsidP="42A8AE8C">
      <w:pPr>
        <w:rPr>
          <w:color w:val="auto"/>
        </w:rPr>
      </w:pPr>
      <w:r w:rsidRPr="00D51FD7">
        <w:rPr>
          <w:color w:val="auto"/>
        </w:rPr>
        <w:t xml:space="preserve">Tiesību </w:t>
      </w:r>
      <w:r w:rsidR="001F53DA" w:rsidRPr="00D51FD7">
        <w:rPr>
          <w:color w:val="auto"/>
        </w:rPr>
        <w:t xml:space="preserve"> </w:t>
      </w:r>
      <w:r w:rsidRPr="00D51FD7">
        <w:rPr>
          <w:color w:val="auto"/>
        </w:rPr>
        <w:t xml:space="preserve">akta projekts </w:t>
      </w:r>
      <w:r w:rsidR="005C36A3" w:rsidRPr="00D51FD7">
        <w:rPr>
          <w:color w:val="auto"/>
        </w:rPr>
        <w:t>“</w:t>
      </w:r>
      <w:r w:rsidR="001F53DA" w:rsidRPr="00D51FD7">
        <w:rPr>
          <w:color w:val="auto"/>
        </w:rPr>
        <w:t xml:space="preserve">Eiropas Savienības Atveseļošanas un noturības mehānisma plāna 2.4. reformu un investīciju virziena “Digitālās infrastruktūras transformācija” 2.4.1.2.i. investīcijas “Platjoslas jeb ļoti augstas veiktspējas tīklu “pēdējās jūdzes” infrastruktūras attīstība” īstenošanas (turpmāk – </w:t>
      </w:r>
      <w:r w:rsidR="00977110" w:rsidRPr="00D51FD7">
        <w:rPr>
          <w:color w:val="auto"/>
        </w:rPr>
        <w:t>Ministru kabineta n</w:t>
      </w:r>
      <w:r w:rsidR="001F53DA" w:rsidRPr="00D51FD7">
        <w:rPr>
          <w:color w:val="auto"/>
        </w:rPr>
        <w:t xml:space="preserve">oteikumu projekts) </w:t>
      </w:r>
      <w:r w:rsidR="00AD3BE0" w:rsidRPr="00D51FD7">
        <w:rPr>
          <w:color w:val="auto"/>
        </w:rPr>
        <w:t>paredz</w:t>
      </w:r>
      <w:r w:rsidR="001F53DA" w:rsidRPr="00D51FD7">
        <w:rPr>
          <w:color w:val="auto"/>
        </w:rPr>
        <w:t xml:space="preserve"> nodrošināt atbals</w:t>
      </w:r>
      <w:r w:rsidR="00AD3BE0" w:rsidRPr="00D51FD7">
        <w:rPr>
          <w:color w:val="auto"/>
        </w:rPr>
        <w:t>tu</w:t>
      </w:r>
      <w:r w:rsidR="001F53DA" w:rsidRPr="00D51FD7">
        <w:rPr>
          <w:color w:val="auto"/>
        </w:rPr>
        <w:t xml:space="preserve"> tehnoloģiski neitrālu </w:t>
      </w:r>
      <w:proofErr w:type="spellStart"/>
      <w:r w:rsidR="001F53DA" w:rsidRPr="00D51FD7">
        <w:rPr>
          <w:color w:val="auto"/>
        </w:rPr>
        <w:t>pieslēgumu</w:t>
      </w:r>
      <w:proofErr w:type="spellEnd"/>
      <w:r w:rsidR="001F53DA" w:rsidRPr="00D51FD7">
        <w:rPr>
          <w:color w:val="auto"/>
        </w:rPr>
        <w:t xml:space="preserve">, kas atbalsta ilgtspējīgu nākamās paaudzes fiksēto, bezvadu un pavadoņu sakaru savienojamību, ierīkošana elektronisko sakaru pakalpojumu pieejamības nodrošināšanai galalietotājiem (“pēdējā jūdze”), lai veicinātu elektronisko sakaru pakalpojumu atbilstību Eiropas Savienības un nacionālajiem stratēģiskajiem savienojamības mērķiem </w:t>
      </w:r>
    </w:p>
    <w:p w14:paraId="6FBFE488" w14:textId="77777777" w:rsidR="005F006E" w:rsidRPr="00D51FD7" w:rsidRDefault="001F53DA">
      <w:pPr>
        <w:spacing w:before="270" w:after="180"/>
        <w:rPr>
          <w:color w:val="auto"/>
        </w:rPr>
      </w:pPr>
      <w:r w:rsidRPr="00D51FD7">
        <w:rPr>
          <w:b/>
          <w:color w:val="auto"/>
          <w:sz w:val="30"/>
        </w:rPr>
        <w:t>1.2. Mērķis</w:t>
      </w:r>
    </w:p>
    <w:p w14:paraId="2FAF1E28" w14:textId="77777777" w:rsidR="005F006E" w:rsidRPr="00D51FD7" w:rsidRDefault="001F53DA">
      <w:pPr>
        <w:spacing w:before="90" w:after="90"/>
        <w:rPr>
          <w:color w:val="auto"/>
        </w:rPr>
      </w:pPr>
      <w:r w:rsidRPr="00D51FD7">
        <w:rPr>
          <w:b/>
          <w:color w:val="auto"/>
        </w:rPr>
        <w:t>Mērķa apraksts</w:t>
      </w:r>
    </w:p>
    <w:p w14:paraId="562FBDA3" w14:textId="105C8483" w:rsidR="00743112" w:rsidRPr="00D51FD7" w:rsidRDefault="42A8AE8C" w:rsidP="42A8AE8C">
      <w:pPr>
        <w:rPr>
          <w:color w:val="auto"/>
        </w:rPr>
      </w:pPr>
      <w:r w:rsidRPr="00D51FD7">
        <w:rPr>
          <w:color w:val="auto"/>
          <w:szCs w:val="28"/>
        </w:rPr>
        <w:t>Ministru kabineta noteikumu</w:t>
      </w:r>
      <w:r w:rsidR="01D3DABF" w:rsidRPr="00D51FD7">
        <w:rPr>
          <w:color w:val="auto"/>
        </w:rPr>
        <w:t xml:space="preserve"> projekta mērķis ir veikt ieguldījumus</w:t>
      </w:r>
      <w:r w:rsidR="315D5975" w:rsidRPr="00D51FD7">
        <w:rPr>
          <w:color w:val="auto"/>
        </w:rPr>
        <w:t xml:space="preserve"> </w:t>
      </w:r>
      <w:r w:rsidR="4E08CBD6" w:rsidRPr="00D51FD7">
        <w:rPr>
          <w:color w:val="auto"/>
        </w:rPr>
        <w:t xml:space="preserve">tehnoloģiski neitrālu </w:t>
      </w:r>
      <w:proofErr w:type="spellStart"/>
      <w:r w:rsidR="4E08CBD6" w:rsidRPr="00D51FD7">
        <w:rPr>
          <w:color w:val="auto"/>
        </w:rPr>
        <w:t>pieslēgumu</w:t>
      </w:r>
      <w:proofErr w:type="spellEnd"/>
      <w:r w:rsidR="4E08CBD6" w:rsidRPr="00D51FD7">
        <w:rPr>
          <w:color w:val="auto"/>
        </w:rPr>
        <w:t>, kas atbalsta ilgtspējīgu nākamās paaudzes fiksēto, bezvadu un pavadoņu sakaru savienojamību, ierīkošana elektronisko sakaru pakalpojumu pieejamības nodrošināšanai galalietotājiem (“pēdējā jūdze”), lai veicinātu elektronisko sakaru pakalpojumu atbilstību Eiropas Savienības un nacionālajiem stratēģiskajiem savienojamības mērķiem.</w:t>
      </w:r>
    </w:p>
    <w:p w14:paraId="6C24BBF8" w14:textId="3ED32E66" w:rsidR="005F006E" w:rsidRPr="00D51FD7" w:rsidRDefault="005F006E">
      <w:pPr>
        <w:rPr>
          <w:color w:val="auto"/>
        </w:rPr>
      </w:pPr>
    </w:p>
    <w:p w14:paraId="584C1852" w14:textId="77777777" w:rsidR="005F006E" w:rsidRPr="00D51FD7" w:rsidRDefault="001F53DA">
      <w:pPr>
        <w:spacing w:before="90" w:after="90"/>
        <w:rPr>
          <w:color w:val="auto"/>
        </w:rPr>
      </w:pPr>
      <w:r w:rsidRPr="00D51FD7">
        <w:rPr>
          <w:b/>
          <w:color w:val="auto"/>
        </w:rPr>
        <w:t>Spēkā stāšanās termiņš</w:t>
      </w:r>
    </w:p>
    <w:p w14:paraId="370CC83B" w14:textId="77777777" w:rsidR="003377FA" w:rsidRPr="00D51FD7" w:rsidRDefault="00CE6C5B">
      <w:pPr>
        <w:spacing w:before="270" w:after="180"/>
        <w:rPr>
          <w:color w:val="auto"/>
        </w:rPr>
      </w:pPr>
      <w:r w:rsidRPr="00D51FD7">
        <w:rPr>
          <w:color w:val="auto"/>
        </w:rPr>
        <w:t xml:space="preserve">Ministru kabineta noteikumi stājas spēkā nākamajā dienā pēc tam, kad oficiālajā izdevumā “Latvijas Vēstnesis” publicēts paziņojums par to, ka Eiropas Komisija pieņēmusi lēmumu par šajos noteikumos paredzētā komercdarbības atbalsta saderību ar Eiropas Savienības iekšējo tirgu. </w:t>
      </w:r>
    </w:p>
    <w:p w14:paraId="1A67E4B6" w14:textId="74C4A577" w:rsidR="005F006E" w:rsidRPr="00D51FD7" w:rsidRDefault="001F53DA">
      <w:pPr>
        <w:spacing w:before="270" w:after="180"/>
        <w:rPr>
          <w:color w:val="auto"/>
        </w:rPr>
      </w:pPr>
      <w:r w:rsidRPr="00D51FD7">
        <w:rPr>
          <w:b/>
          <w:color w:val="auto"/>
          <w:sz w:val="30"/>
        </w:rPr>
        <w:t>1.3. Pašreizējā situācija, problēmas un risinājumi</w:t>
      </w:r>
    </w:p>
    <w:p w14:paraId="1EBDDB62" w14:textId="77777777" w:rsidR="005F006E" w:rsidRPr="00D51FD7" w:rsidRDefault="001F53DA">
      <w:pPr>
        <w:spacing w:before="90" w:after="90"/>
        <w:rPr>
          <w:b/>
          <w:color w:val="auto"/>
        </w:rPr>
      </w:pPr>
      <w:r w:rsidRPr="00D51FD7">
        <w:rPr>
          <w:b/>
          <w:color w:val="auto"/>
        </w:rPr>
        <w:t>Pašreizējā situācija</w:t>
      </w:r>
    </w:p>
    <w:p w14:paraId="64A33D4D" w14:textId="77777777" w:rsidR="004E2C71" w:rsidRPr="00D51FD7" w:rsidRDefault="00F50A4D" w:rsidP="004E2C71">
      <w:pPr>
        <w:tabs>
          <w:tab w:val="left" w:leader="dot" w:pos="9072"/>
        </w:tabs>
        <w:spacing w:before="120" w:after="120"/>
        <w:rPr>
          <w:color w:val="auto"/>
          <w:szCs w:val="28"/>
          <w:lang w:bidi="lv-LV"/>
        </w:rPr>
      </w:pPr>
      <w:r w:rsidRPr="00D51FD7">
        <w:rPr>
          <w:color w:val="auto"/>
          <w:szCs w:val="28"/>
          <w:lang w:bidi="lv-LV"/>
        </w:rPr>
        <w:t>Valsts atbalsta pasākums ir saskaņā ar savienojamības mērķiem “Paziņojumā par Gigabitu sabiedrību”</w:t>
      </w:r>
      <w:r w:rsidRPr="00D51FD7">
        <w:rPr>
          <w:rStyle w:val="FootnoteReference"/>
          <w:color w:val="auto"/>
          <w:szCs w:val="28"/>
          <w:lang w:bidi="lv-LV"/>
        </w:rPr>
        <w:footnoteReference w:id="2"/>
      </w:r>
      <w:r w:rsidRPr="00D51FD7">
        <w:rPr>
          <w:color w:val="auto"/>
          <w:szCs w:val="28"/>
          <w:lang w:bidi="lv-LV"/>
        </w:rPr>
        <w:t>, paziņojumā “Eiropas digitālās nākotnes veidošana”</w:t>
      </w:r>
      <w:r w:rsidRPr="00D51FD7">
        <w:rPr>
          <w:rStyle w:val="FootnoteReference"/>
          <w:color w:val="auto"/>
          <w:szCs w:val="28"/>
          <w:lang w:bidi="lv-LV"/>
        </w:rPr>
        <w:footnoteReference w:id="3"/>
      </w:r>
      <w:r w:rsidRPr="00D51FD7">
        <w:rPr>
          <w:color w:val="auto"/>
          <w:szCs w:val="28"/>
          <w:lang w:bidi="lv-LV"/>
        </w:rPr>
        <w:t>, paziņojumā par “digitālo kompasu”</w:t>
      </w:r>
      <w:r w:rsidRPr="00D51FD7">
        <w:rPr>
          <w:rStyle w:val="FootnoteReference"/>
          <w:color w:val="auto"/>
          <w:szCs w:val="28"/>
          <w:lang w:bidi="lv-LV"/>
        </w:rPr>
        <w:footnoteReference w:id="4"/>
      </w:r>
      <w:r w:rsidRPr="00D51FD7">
        <w:rPr>
          <w:color w:val="auto"/>
          <w:szCs w:val="28"/>
          <w:lang w:bidi="lv-LV"/>
        </w:rPr>
        <w:t xml:space="preserve"> un tās priekšlikumā “Lēmums, ar ko izveido politikas programmu 2030. gadam “Digitālās desmitgades ceļš””</w:t>
      </w:r>
      <w:r w:rsidRPr="00D51FD7">
        <w:rPr>
          <w:rStyle w:val="FootnoteReference"/>
          <w:color w:val="auto"/>
          <w:szCs w:val="28"/>
          <w:lang w:bidi="lv-LV"/>
        </w:rPr>
        <w:footnoteReference w:id="5"/>
      </w:r>
      <w:r w:rsidRPr="00D51FD7">
        <w:rPr>
          <w:color w:val="auto"/>
          <w:szCs w:val="28"/>
          <w:lang w:bidi="lv-LV"/>
        </w:rPr>
        <w:t>, tieši vērsts uz ES stratēģisko mērķu sasniegšanu 2025. gadam un 2030. gadam,</w:t>
      </w:r>
      <w:r w:rsidR="00445018" w:rsidRPr="00D51FD7">
        <w:rPr>
          <w:color w:val="auto"/>
          <w:szCs w:val="28"/>
          <w:lang w:bidi="lv-LV"/>
        </w:rPr>
        <w:t xml:space="preserve"> kas paredz </w:t>
      </w:r>
      <w:r w:rsidR="00445018" w:rsidRPr="00D51FD7">
        <w:rPr>
          <w:color w:val="auto"/>
        </w:rPr>
        <w:t xml:space="preserve">visām Eiropas mājsaimniecībām piekļuvi interneta savienojamībai, kas nodrošina vismaz 100 </w:t>
      </w:r>
      <w:proofErr w:type="spellStart"/>
      <w:r w:rsidR="00445018" w:rsidRPr="00D51FD7">
        <w:rPr>
          <w:color w:val="auto"/>
        </w:rPr>
        <w:t>Mb</w:t>
      </w:r>
      <w:proofErr w:type="spellEnd"/>
      <w:r w:rsidR="00445018" w:rsidRPr="00D51FD7">
        <w:rPr>
          <w:color w:val="auto"/>
        </w:rPr>
        <w:t>/s, kā arī gigabitu savienojamību visiem galvenajiem sociālekonomiskajiem virzītājspēkiem, piemēram, skolām, transporta mezgliem un galvenajiem sabiedrisko pakalpojumu sniedzējiem, kā arī uzņēmumiem, kas intensīvi izmanto digitālos resursus.</w:t>
      </w:r>
    </w:p>
    <w:p w14:paraId="640B4065" w14:textId="5671BE6D" w:rsidR="00102953" w:rsidRPr="00D51FD7" w:rsidRDefault="00445018" w:rsidP="004E2C71">
      <w:pPr>
        <w:tabs>
          <w:tab w:val="left" w:leader="dot" w:pos="9072"/>
        </w:tabs>
        <w:spacing w:before="120" w:after="120"/>
        <w:rPr>
          <w:color w:val="auto"/>
          <w:szCs w:val="28"/>
          <w:lang w:bidi="lv-LV"/>
        </w:rPr>
      </w:pPr>
      <w:r w:rsidRPr="00D51FD7">
        <w:rPr>
          <w:color w:val="auto"/>
          <w:szCs w:val="28"/>
          <w:shd w:val="clear" w:color="auto" w:fill="FFFFFF"/>
        </w:rPr>
        <w:t>Pēc Satiksmes ministrijas</w:t>
      </w:r>
      <w:r w:rsidR="00AB5F37" w:rsidRPr="00D51FD7">
        <w:rPr>
          <w:color w:val="auto"/>
          <w:szCs w:val="28"/>
          <w:shd w:val="clear" w:color="auto" w:fill="FFFFFF"/>
        </w:rPr>
        <w:t xml:space="preserve"> pasūtījuma 2020.gadā tika veikts </w:t>
      </w:r>
      <w:r w:rsidRPr="00D51FD7">
        <w:rPr>
          <w:color w:val="auto"/>
          <w:szCs w:val="28"/>
          <w:shd w:val="clear" w:color="auto" w:fill="FFFFFF"/>
        </w:rPr>
        <w:t>pētījum</w:t>
      </w:r>
      <w:r w:rsidR="00AB5F37" w:rsidRPr="00D51FD7">
        <w:rPr>
          <w:color w:val="auto"/>
          <w:szCs w:val="28"/>
          <w:shd w:val="clear" w:color="auto" w:fill="FFFFFF"/>
        </w:rPr>
        <w:t>s</w:t>
      </w:r>
      <w:r w:rsidRPr="00D51FD7">
        <w:rPr>
          <w:color w:val="auto"/>
          <w:szCs w:val="28"/>
          <w:shd w:val="clear" w:color="auto" w:fill="FFFFFF"/>
        </w:rPr>
        <w:t xml:space="preserve"> "Pētījums Eiropas Savienības fondu 2021.-2027. gada plānošanas perioda ieguldījumu priekšnosacījumu izpildei" </w:t>
      </w:r>
      <w:r w:rsidRPr="00D51FD7">
        <w:rPr>
          <w:rStyle w:val="FootnoteReference"/>
          <w:color w:val="auto"/>
          <w:szCs w:val="28"/>
          <w:shd w:val="clear" w:color="auto" w:fill="FFFFFF"/>
        </w:rPr>
        <w:footnoteReference w:id="6"/>
      </w:r>
      <w:r w:rsidR="00AB5F37" w:rsidRPr="00D51FD7">
        <w:rPr>
          <w:color w:val="auto"/>
          <w:szCs w:val="28"/>
          <w:shd w:val="clear" w:color="auto" w:fill="FFFFFF"/>
        </w:rPr>
        <w:t xml:space="preserve">, kura </w:t>
      </w:r>
      <w:r w:rsidRPr="00D51FD7">
        <w:rPr>
          <w:color w:val="auto"/>
          <w:szCs w:val="28"/>
          <w:shd w:val="clear" w:color="auto" w:fill="FFFFFF"/>
        </w:rPr>
        <w:t>mērķis</w:t>
      </w:r>
      <w:r w:rsidR="00AB5F37" w:rsidRPr="00D51FD7">
        <w:rPr>
          <w:color w:val="auto"/>
          <w:szCs w:val="28"/>
          <w:shd w:val="clear" w:color="auto" w:fill="FFFFFF"/>
        </w:rPr>
        <w:t xml:space="preserve"> bija </w:t>
      </w:r>
      <w:r w:rsidRPr="00D51FD7">
        <w:rPr>
          <w:color w:val="auto"/>
          <w:szCs w:val="28"/>
          <w:shd w:val="clear" w:color="auto" w:fill="FFFFFF"/>
        </w:rPr>
        <w:t xml:space="preserve"> izpēt</w:t>
      </w:r>
      <w:r w:rsidR="005C13AE" w:rsidRPr="00D51FD7">
        <w:rPr>
          <w:color w:val="auto"/>
          <w:szCs w:val="28"/>
          <w:shd w:val="clear" w:color="auto" w:fill="FFFFFF"/>
        </w:rPr>
        <w:t>īt e</w:t>
      </w:r>
      <w:r w:rsidRPr="00D51FD7">
        <w:rPr>
          <w:color w:val="auto"/>
          <w:szCs w:val="28"/>
          <w:shd w:val="clear" w:color="auto" w:fill="FFFFFF"/>
        </w:rPr>
        <w:t>lektronisko sakaru tīklu infrastruktūras un elektronisko sakaru pakalpojumu kvalitātes atbilstību Savienojamības paziņojuma mērķiem, sagatavojot esošās un plānotās platjoslas piekļuves pakalpojumu pieejamības un infrastruktūras kartējumu un, veicot analīzi par piemērotāko intervences modeli</w:t>
      </w:r>
      <w:r w:rsidR="005C13AE" w:rsidRPr="00D51FD7">
        <w:rPr>
          <w:color w:val="auto"/>
          <w:szCs w:val="28"/>
          <w:shd w:val="clear" w:color="auto" w:fill="FFFFFF"/>
        </w:rPr>
        <w:t>. Pēc pētījuma rezultātiem</w:t>
      </w:r>
      <w:r w:rsidRPr="00D51FD7">
        <w:rPr>
          <w:color w:val="auto"/>
          <w:szCs w:val="28"/>
          <w:shd w:val="clear" w:color="auto" w:fill="FFFFFF"/>
        </w:rPr>
        <w:t xml:space="preserve"> </w:t>
      </w:r>
      <w:r w:rsidRPr="00D51FD7">
        <w:rPr>
          <w:color w:val="auto"/>
          <w:szCs w:val="28"/>
        </w:rPr>
        <w:t xml:space="preserve"> secināms, ka</w:t>
      </w:r>
      <w:r w:rsidR="00102953" w:rsidRPr="00D51FD7">
        <w:rPr>
          <w:color w:val="auto"/>
          <w:szCs w:val="28"/>
          <w:shd w:val="clear" w:color="auto" w:fill="FFFFFF"/>
        </w:rPr>
        <w:t xml:space="preserve">, vērtējot reģionālajā dalījumā, teritorijās ārpus lielākajām pilsētām, ieskaitot tām pieguļošās teritorijās, trūkst </w:t>
      </w:r>
      <w:r w:rsidR="005C13AE" w:rsidRPr="00D51FD7">
        <w:rPr>
          <w:color w:val="auto"/>
          <w:szCs w:val="28"/>
          <w:shd w:val="clear" w:color="auto" w:fill="FFFFFF"/>
        </w:rPr>
        <w:t>“</w:t>
      </w:r>
      <w:r w:rsidR="00102953" w:rsidRPr="00D51FD7">
        <w:rPr>
          <w:color w:val="auto"/>
          <w:szCs w:val="28"/>
          <w:shd w:val="clear" w:color="auto" w:fill="FFFFFF"/>
        </w:rPr>
        <w:t>vidējās jūdzes</w:t>
      </w:r>
      <w:r w:rsidR="005C13AE" w:rsidRPr="00D51FD7">
        <w:rPr>
          <w:color w:val="auto"/>
          <w:szCs w:val="28"/>
          <w:shd w:val="clear" w:color="auto" w:fill="FFFFFF"/>
        </w:rPr>
        <w:t>”</w:t>
      </w:r>
      <w:r w:rsidR="00102953" w:rsidRPr="00D51FD7">
        <w:rPr>
          <w:color w:val="auto"/>
          <w:szCs w:val="28"/>
          <w:shd w:val="clear" w:color="auto" w:fill="FFFFFF"/>
        </w:rPr>
        <w:t xml:space="preserve"> un </w:t>
      </w:r>
      <w:r w:rsidR="005C13AE" w:rsidRPr="00D51FD7">
        <w:rPr>
          <w:color w:val="auto"/>
          <w:szCs w:val="28"/>
          <w:shd w:val="clear" w:color="auto" w:fill="FFFFFF"/>
        </w:rPr>
        <w:t>“</w:t>
      </w:r>
      <w:r w:rsidR="00102953" w:rsidRPr="00D51FD7">
        <w:rPr>
          <w:color w:val="auto"/>
          <w:szCs w:val="28"/>
          <w:shd w:val="clear" w:color="auto" w:fill="FFFFFF"/>
        </w:rPr>
        <w:t>pēdējās jūdzes</w:t>
      </w:r>
      <w:r w:rsidR="005C13AE" w:rsidRPr="00D51FD7">
        <w:rPr>
          <w:color w:val="auto"/>
          <w:szCs w:val="28"/>
          <w:shd w:val="clear" w:color="auto" w:fill="FFFFFF"/>
        </w:rPr>
        <w:t>”</w:t>
      </w:r>
      <w:r w:rsidR="00102953" w:rsidRPr="00D51FD7">
        <w:rPr>
          <w:color w:val="auto"/>
          <w:szCs w:val="28"/>
          <w:shd w:val="clear" w:color="auto" w:fill="FFFFFF"/>
        </w:rPr>
        <w:t xml:space="preserve"> infrastruktūras, kas spētu nodrošināt Savienojamības paziņojuma mērķiem atbilstošus interneta piekļuves pakalpojumus galalietotājiem. Tīklu izbūves dārdzības dēļ elektronisko sakaru komersantiem nav pietiekošas ekonomiskās iniciatīvas izvērst ļoti augstas veiktspējas elektronisko sakaru tīklus. Pētījumā konstatēts, ka valsts atbalsta programmas Nr.SA.33324 (2011/N) "Nākamās paaudzes tīkli lauku teritorijās" projekta ietvaros izbūvēto infrastruktūru operatori izmanto, galvenokārt, vietās, kur jau vēsturiski tiem ir bijusi izveidota infrastruktūra "pēdējās jūdzes" risinājumiem.</w:t>
      </w:r>
    </w:p>
    <w:p w14:paraId="621F30F4" w14:textId="09C7B26D" w:rsidR="003E7675" w:rsidRPr="00D51FD7" w:rsidRDefault="005C13AE" w:rsidP="005C13AE">
      <w:pPr>
        <w:shd w:val="clear" w:color="auto" w:fill="FFFFFF"/>
        <w:spacing w:before="100" w:beforeAutospacing="1" w:after="100" w:afterAutospacing="1" w:line="293" w:lineRule="atLeast"/>
        <w:rPr>
          <w:color w:val="auto"/>
          <w:szCs w:val="28"/>
          <w:lang w:bidi="lv-LV"/>
        </w:rPr>
      </w:pPr>
      <w:r w:rsidRPr="00D51FD7">
        <w:rPr>
          <w:color w:val="auto"/>
          <w:szCs w:val="28"/>
          <w:shd w:val="clear" w:color="auto" w:fill="FFFFFF"/>
        </w:rPr>
        <w:t>Saskaņā ar pētījuma rezultātiem:</w:t>
      </w:r>
    </w:p>
    <w:p w14:paraId="7F1C5C76" w14:textId="6E133449" w:rsidR="000F03B1" w:rsidRPr="00D51FD7" w:rsidRDefault="004E12EF" w:rsidP="007A514B">
      <w:pPr>
        <w:shd w:val="clear" w:color="auto" w:fill="FFFFFF"/>
        <w:spacing w:before="100" w:beforeAutospacing="1" w:after="100" w:afterAutospacing="1" w:line="293" w:lineRule="atLeast"/>
        <w:ind w:firstLine="300"/>
        <w:rPr>
          <w:color w:val="auto"/>
          <w:szCs w:val="28"/>
        </w:rPr>
      </w:pPr>
      <w:r w:rsidRPr="00D51FD7">
        <w:rPr>
          <w:color w:val="auto"/>
          <w:szCs w:val="28"/>
        </w:rPr>
        <w:t>1</w:t>
      </w:r>
      <w:r w:rsidR="000F03B1" w:rsidRPr="00D51FD7">
        <w:rPr>
          <w:color w:val="auto"/>
          <w:szCs w:val="28"/>
        </w:rPr>
        <w:t xml:space="preserve">) </w:t>
      </w:r>
      <w:r w:rsidR="003E7675" w:rsidRPr="00D51FD7">
        <w:rPr>
          <w:color w:val="auto"/>
          <w:szCs w:val="28"/>
        </w:rPr>
        <w:t>ļoti augstas veiktspējas (</w:t>
      </w:r>
      <w:r w:rsidR="000F03B1" w:rsidRPr="00D51FD7">
        <w:rPr>
          <w:color w:val="auto"/>
          <w:szCs w:val="28"/>
        </w:rPr>
        <w:t>VHC</w:t>
      </w:r>
      <w:r w:rsidR="003E7675" w:rsidRPr="00D51FD7">
        <w:rPr>
          <w:color w:val="auto"/>
          <w:szCs w:val="28"/>
        </w:rPr>
        <w:t xml:space="preserve"> – </w:t>
      </w:r>
      <w:proofErr w:type="spellStart"/>
      <w:r w:rsidR="003E7675" w:rsidRPr="00D51FD7">
        <w:rPr>
          <w:color w:val="auto"/>
          <w:szCs w:val="28"/>
        </w:rPr>
        <w:t>very</w:t>
      </w:r>
      <w:proofErr w:type="spellEnd"/>
      <w:r w:rsidR="003E7675" w:rsidRPr="00D51FD7">
        <w:rPr>
          <w:color w:val="auto"/>
          <w:szCs w:val="28"/>
        </w:rPr>
        <w:t xml:space="preserve"> </w:t>
      </w:r>
      <w:proofErr w:type="spellStart"/>
      <w:r w:rsidR="003E7675" w:rsidRPr="00D51FD7">
        <w:rPr>
          <w:color w:val="auto"/>
          <w:szCs w:val="28"/>
        </w:rPr>
        <w:t>high</w:t>
      </w:r>
      <w:proofErr w:type="spellEnd"/>
      <w:r w:rsidR="003E7675" w:rsidRPr="00D51FD7">
        <w:rPr>
          <w:color w:val="auto"/>
          <w:szCs w:val="28"/>
        </w:rPr>
        <w:t xml:space="preserve"> </w:t>
      </w:r>
      <w:proofErr w:type="spellStart"/>
      <w:r w:rsidR="003E7675" w:rsidRPr="00D51FD7">
        <w:rPr>
          <w:color w:val="auto"/>
          <w:szCs w:val="28"/>
        </w:rPr>
        <w:t>capacity</w:t>
      </w:r>
      <w:proofErr w:type="spellEnd"/>
      <w:r w:rsidR="003E7675" w:rsidRPr="00D51FD7">
        <w:rPr>
          <w:color w:val="auto"/>
          <w:szCs w:val="28"/>
        </w:rPr>
        <w:t xml:space="preserve"> </w:t>
      </w:r>
      <w:proofErr w:type="spellStart"/>
      <w:r w:rsidR="003E7675" w:rsidRPr="00D51FD7">
        <w:rPr>
          <w:color w:val="auto"/>
          <w:szCs w:val="28"/>
        </w:rPr>
        <w:t>networks</w:t>
      </w:r>
      <w:proofErr w:type="spellEnd"/>
      <w:r w:rsidR="003E7675" w:rsidRPr="00D51FD7">
        <w:rPr>
          <w:color w:val="auto"/>
          <w:szCs w:val="28"/>
        </w:rPr>
        <w:t>)</w:t>
      </w:r>
      <w:r w:rsidR="000F03B1" w:rsidRPr="00D51FD7">
        <w:rPr>
          <w:color w:val="auto"/>
          <w:szCs w:val="28"/>
        </w:rPr>
        <w:t xml:space="preserve"> tīkli ar augšupielādes un lejupielādes datu pārraides ātrumu vismaz 100Mbit/s pieejami tikai apmēram 1,6% valsts teritoriju (lielajās pilsētās un apdzīvotajās vietās), taču tajās dzīvo 70,1% iedzīvotāju.</w:t>
      </w:r>
    </w:p>
    <w:p w14:paraId="7E14088F" w14:textId="65CA7C33" w:rsidR="000F03B1" w:rsidRPr="00D51FD7" w:rsidRDefault="004E12EF" w:rsidP="007A514B">
      <w:pPr>
        <w:shd w:val="clear" w:color="auto" w:fill="FFFFFF"/>
        <w:spacing w:before="100" w:beforeAutospacing="1" w:after="100" w:afterAutospacing="1" w:line="293" w:lineRule="atLeast"/>
        <w:ind w:firstLine="300"/>
        <w:rPr>
          <w:color w:val="auto"/>
          <w:szCs w:val="28"/>
        </w:rPr>
      </w:pPr>
      <w:r w:rsidRPr="00D51FD7">
        <w:rPr>
          <w:color w:val="auto"/>
          <w:szCs w:val="28"/>
        </w:rPr>
        <w:t>2</w:t>
      </w:r>
      <w:r w:rsidR="000F03B1" w:rsidRPr="00D51FD7">
        <w:rPr>
          <w:color w:val="auto"/>
          <w:szCs w:val="28"/>
        </w:rPr>
        <w:t>) tā kā šīs teritorijas, kur VHC tīkla pakalpojumi ir pieejami, ir pilsētas un lielākās apdzīvotās vietas, valstī ir ļoti lielas pilsētu un lauku teritoriju atšķirības platjoslas tīklu pārklājuma ziņā. Šī situācija nav apmierinoša un ir jāuzlabo, lai gan tā ir objektīvi saistīta ar zemu iedzīvotāju vidējo apdzīvotības blīvumu valstī, t.i., vēsturiski lielu iedzīvotāju koncentrāciju Rīgas areālā un reģionālajos centros, kā arī ar aktīvu migrāciju no lauku teritorijām uz šiem centriem vai uz ārvalstīm.</w:t>
      </w:r>
    </w:p>
    <w:p w14:paraId="61995327" w14:textId="54257897" w:rsidR="000F03B1" w:rsidRPr="00D51FD7" w:rsidRDefault="004E12EF" w:rsidP="0EA6B6FA">
      <w:pPr>
        <w:shd w:val="clear" w:color="auto" w:fill="FFFFFF" w:themeFill="background1"/>
        <w:spacing w:before="100" w:beforeAutospacing="1" w:after="100" w:afterAutospacing="1" w:line="293" w:lineRule="atLeast"/>
        <w:ind w:firstLine="300"/>
        <w:rPr>
          <w:color w:val="auto"/>
        </w:rPr>
      </w:pPr>
      <w:r w:rsidRPr="00D51FD7">
        <w:rPr>
          <w:color w:val="auto"/>
        </w:rPr>
        <w:t>3</w:t>
      </w:r>
      <w:r w:rsidR="000F03B1" w:rsidRPr="00D51FD7">
        <w:rPr>
          <w:color w:val="auto"/>
        </w:rPr>
        <w:t>) mobilo sakaru tīkli ir pieejami apmēram 90% valsts teritorijas un tajās dzīvo apmēram 97,7% iedzīvotāju. Praktisko mobilo sakaru tīkla ātrdarbību var novērtēt, balstoties uz</w:t>
      </w:r>
      <w:r w:rsidR="007A514B" w:rsidRPr="00D51FD7">
        <w:rPr>
          <w:color w:val="auto"/>
        </w:rPr>
        <w:t xml:space="preserve"> Sabiedrisko pakalpojumu regulēšanas komisijas</w:t>
      </w:r>
      <w:r w:rsidR="000F03B1" w:rsidRPr="00D51FD7">
        <w:rPr>
          <w:color w:val="auto"/>
        </w:rPr>
        <w:t xml:space="preserve"> </w:t>
      </w:r>
      <w:r w:rsidR="007A514B" w:rsidRPr="00D51FD7">
        <w:rPr>
          <w:color w:val="auto"/>
        </w:rPr>
        <w:t>(</w:t>
      </w:r>
      <w:r w:rsidR="000F03B1" w:rsidRPr="00D51FD7">
        <w:rPr>
          <w:color w:val="auto"/>
        </w:rPr>
        <w:t>SPRK</w:t>
      </w:r>
      <w:r w:rsidR="007A514B" w:rsidRPr="00D51FD7">
        <w:rPr>
          <w:color w:val="auto"/>
        </w:rPr>
        <w:t>)</w:t>
      </w:r>
      <w:r w:rsidR="000F03B1" w:rsidRPr="00D51FD7">
        <w:rPr>
          <w:color w:val="auto"/>
        </w:rPr>
        <w:t xml:space="preserve"> regulāri veiktajiem mērījumiem. Atbilstoši SPRK 2019.gada mērījumiem</w:t>
      </w:r>
      <w:r w:rsidR="000F03B1" w:rsidRPr="00D51FD7">
        <w:rPr>
          <w:color w:val="auto"/>
          <w:vertAlign w:val="superscript"/>
        </w:rPr>
        <w:t>61</w:t>
      </w:r>
      <w:r w:rsidR="000F03B1" w:rsidRPr="00D51FD7">
        <w:rPr>
          <w:color w:val="auto"/>
        </w:rPr>
        <w:t xml:space="preserve">, </w:t>
      </w:r>
      <w:proofErr w:type="spellStart"/>
      <w:r w:rsidR="000F03B1" w:rsidRPr="00D51FD7">
        <w:rPr>
          <w:color w:val="auto"/>
        </w:rPr>
        <w:t>pieslēguma</w:t>
      </w:r>
      <w:proofErr w:type="spellEnd"/>
      <w:r w:rsidR="000F03B1" w:rsidRPr="00D51FD7">
        <w:rPr>
          <w:color w:val="auto"/>
        </w:rPr>
        <w:t xml:space="preserve"> ātruma vidējās vērtības 4G datu pārraides tehnoloģijā 2019.gadā Latvijā bija 36,6 Mbit/s lejupielādei un 19,15 Mbit/s augšupielādei. Tādējādi var uzskatīt, ka valstī ir nodrošināts labs mobilās interneta piekļuves pārklājums ar vidējo datu pārraides ātrumu ap 30 Mbit/s. Taču vienlaicīgi lejupielādes ātrums virs 30 Mbit/s ir bijis tikai 64% no mērījumu, kas veikti dažādās vietās valstī. SPRK atzīmē, ka, lai gan kopumā pakalpojuma pieejamība valstī ir laba, tomēr atsevišķos mērījumos novērotas augšupielādes ātruma vērtības, kas ir zemākas pat par 256 </w:t>
      </w:r>
      <w:proofErr w:type="spellStart"/>
      <w:r w:rsidR="000F03B1" w:rsidRPr="00D51FD7">
        <w:rPr>
          <w:color w:val="auto"/>
        </w:rPr>
        <w:t>Kbit</w:t>
      </w:r>
      <w:proofErr w:type="spellEnd"/>
      <w:r w:rsidR="000F03B1" w:rsidRPr="00D51FD7">
        <w:rPr>
          <w:color w:val="auto"/>
        </w:rPr>
        <w:t>/s, un šādās teritorijās pakalpojuma pieejamība elektroniskajā vidē var būt būtiski traucēta.</w:t>
      </w:r>
    </w:p>
    <w:p w14:paraId="7AEF50BC" w14:textId="2DB8E8E5" w:rsidR="000F03B1" w:rsidRPr="00D51FD7" w:rsidRDefault="005C13AE" w:rsidP="005C13AE">
      <w:pPr>
        <w:shd w:val="clear" w:color="auto" w:fill="FFFFFF"/>
        <w:spacing w:before="100" w:beforeAutospacing="1" w:after="100" w:afterAutospacing="1" w:line="293" w:lineRule="atLeast"/>
        <w:ind w:firstLine="300"/>
        <w:rPr>
          <w:color w:val="auto"/>
          <w:szCs w:val="28"/>
        </w:rPr>
      </w:pPr>
      <w:r w:rsidRPr="00D51FD7">
        <w:rPr>
          <w:color w:val="auto"/>
          <w:szCs w:val="28"/>
        </w:rPr>
        <w:t>4</w:t>
      </w:r>
      <w:r w:rsidR="000F03B1" w:rsidRPr="00D51FD7">
        <w:rPr>
          <w:color w:val="auto"/>
          <w:szCs w:val="28"/>
        </w:rPr>
        <w:t>) teritorij</w:t>
      </w:r>
      <w:r w:rsidRPr="00D51FD7">
        <w:rPr>
          <w:color w:val="auto"/>
          <w:szCs w:val="28"/>
        </w:rPr>
        <w:t>a</w:t>
      </w:r>
      <w:r w:rsidR="000F03B1" w:rsidRPr="00D51FD7">
        <w:rPr>
          <w:color w:val="auto"/>
          <w:szCs w:val="28"/>
        </w:rPr>
        <w:t xml:space="preserve">s, kurās šobrīd nav pieejami platjoslas piekļuves pakalpojumi ar datu pārraides ātrumu vismaz 100 Mbit/s (VHC tīklu baltās teritorijas) veido visa Latvijas valsts teritorija, izņemot tās teritorijas, kurās ir piekļuve platjoslas optiskajam tīklam, aptver 98,4% no visas Latvijas valsts teritorijas, kur dzīvo 577,95 tūkst. iedzīvotāji jeb 30,3%. </w:t>
      </w:r>
    </w:p>
    <w:p w14:paraId="7BAD9A6B" w14:textId="2C42F195" w:rsidR="000F03B1" w:rsidRPr="00D51FD7" w:rsidRDefault="000F03B1" w:rsidP="005C13AE">
      <w:pPr>
        <w:shd w:val="clear" w:color="auto" w:fill="FFFFFF"/>
        <w:spacing w:before="100" w:beforeAutospacing="1" w:after="100" w:afterAutospacing="1" w:line="293" w:lineRule="atLeast"/>
        <w:rPr>
          <w:color w:val="auto"/>
          <w:szCs w:val="28"/>
        </w:rPr>
      </w:pPr>
      <w:r w:rsidRPr="00D51FD7">
        <w:rPr>
          <w:color w:val="auto"/>
          <w:szCs w:val="28"/>
        </w:rPr>
        <w:t>Attiecībā uz platjoslas pakalpojumu mazumtirdzniecības cenu analīzi, secināts, ka:</w:t>
      </w:r>
    </w:p>
    <w:p w14:paraId="4E09E498" w14:textId="744FF3E7" w:rsidR="000F03B1" w:rsidRPr="00D51FD7" w:rsidRDefault="000F03B1" w:rsidP="005C13AE">
      <w:pPr>
        <w:shd w:val="clear" w:color="auto" w:fill="FFFFFF"/>
        <w:spacing w:before="100" w:beforeAutospacing="1" w:after="100" w:afterAutospacing="1" w:line="293" w:lineRule="atLeast"/>
        <w:ind w:firstLine="300"/>
        <w:rPr>
          <w:color w:val="auto"/>
          <w:szCs w:val="28"/>
        </w:rPr>
      </w:pPr>
      <w:r w:rsidRPr="00D51FD7">
        <w:rPr>
          <w:color w:val="auto"/>
          <w:szCs w:val="28"/>
        </w:rPr>
        <w:t>a</w:t>
      </w:r>
      <w:r w:rsidR="007A514B" w:rsidRPr="00D51FD7">
        <w:rPr>
          <w:color w:val="auto"/>
          <w:szCs w:val="28"/>
        </w:rPr>
        <w:t>)</w:t>
      </w:r>
      <w:r w:rsidRPr="00D51FD7">
        <w:rPr>
          <w:color w:val="auto"/>
          <w:szCs w:val="28"/>
        </w:rPr>
        <w:t xml:space="preserve"> tā kā visi 3 valsts mobilo sakaru operatori savus pakalpojumus piedāvā visā valstī, to cenas visur ir līdzvērtīgas. Operatoru konkurence nodrošina galalietotājiem pieejamas cenas, kas sākas no apmēram 10 EUR mēnesī un iekļauj interneta piekļuves pakalpojumu ar vidējo datu pārraides ātrumu aptuveni 30Mbit/s.</w:t>
      </w:r>
    </w:p>
    <w:p w14:paraId="6C938072" w14:textId="3387D27F" w:rsidR="000F03B1" w:rsidRPr="00D51FD7" w:rsidRDefault="007A514B" w:rsidP="005C13AE">
      <w:pPr>
        <w:shd w:val="clear" w:color="auto" w:fill="FFFFFF"/>
        <w:spacing w:before="100" w:beforeAutospacing="1" w:after="100" w:afterAutospacing="1" w:line="293" w:lineRule="atLeast"/>
        <w:ind w:firstLine="300"/>
        <w:rPr>
          <w:color w:val="auto"/>
          <w:szCs w:val="28"/>
        </w:rPr>
      </w:pPr>
      <w:r w:rsidRPr="00D51FD7">
        <w:rPr>
          <w:color w:val="auto"/>
          <w:szCs w:val="28"/>
        </w:rPr>
        <w:t>b)</w:t>
      </w:r>
      <w:r w:rsidR="000F03B1" w:rsidRPr="00D51FD7">
        <w:rPr>
          <w:color w:val="auto"/>
          <w:szCs w:val="28"/>
        </w:rPr>
        <w:t xml:space="preserve"> arī fiksēto platjoslas piekļuves pakalpojumu mazumtirdzniecības cenas dažādās vietās valstī, kur šādi pakalpojumi ir pieejami, ir ļoti līdzīgas, jo lielākais pakalpojumu sniedzējs piedāvā savus pakalpojumus par vienādām cenām visā valstī un pārējiem tirgus spēlētājiem ir jākonkurē ar līdzīgām cenām. Šīs cenas sākas no apmēram 15 EUR mēnesī par pakalpojumu ar augšupielādes un lejupielādes 100 Mbit/s datu pārraides ātrumu. Te jāņem vērā, ka fiksētie platjoslas pakalpojumi ar ātrumu virs 100Mbit/s reāli ir pieejami tikai pilsētās un lielākajās apdzīvotās vietās.</w:t>
      </w:r>
    </w:p>
    <w:p w14:paraId="71B37E76" w14:textId="54A1853E" w:rsidR="000F03B1" w:rsidRPr="00D51FD7" w:rsidRDefault="000F03B1" w:rsidP="005C13AE">
      <w:pPr>
        <w:shd w:val="clear" w:color="auto" w:fill="FFFFFF"/>
        <w:spacing w:before="100" w:beforeAutospacing="1" w:after="100" w:afterAutospacing="1" w:line="293" w:lineRule="atLeast"/>
        <w:ind w:firstLine="300"/>
        <w:rPr>
          <w:color w:val="auto"/>
          <w:szCs w:val="28"/>
        </w:rPr>
      </w:pPr>
      <w:r w:rsidRPr="00D51FD7">
        <w:rPr>
          <w:color w:val="auto"/>
          <w:szCs w:val="28"/>
        </w:rPr>
        <w:t>c</w:t>
      </w:r>
      <w:r w:rsidR="007A514B" w:rsidRPr="00D51FD7">
        <w:rPr>
          <w:color w:val="auto"/>
          <w:szCs w:val="28"/>
        </w:rPr>
        <w:t>)</w:t>
      </w:r>
      <w:r w:rsidRPr="00D51FD7">
        <w:rPr>
          <w:color w:val="auto"/>
          <w:szCs w:val="28"/>
        </w:rPr>
        <w:t xml:space="preserve"> jaunu optisko tīklu </w:t>
      </w:r>
      <w:proofErr w:type="spellStart"/>
      <w:r w:rsidRPr="00D51FD7">
        <w:rPr>
          <w:color w:val="auto"/>
          <w:szCs w:val="28"/>
        </w:rPr>
        <w:t>pieslēgumu</w:t>
      </w:r>
      <w:proofErr w:type="spellEnd"/>
      <w:r w:rsidRPr="00D51FD7">
        <w:rPr>
          <w:color w:val="auto"/>
          <w:szCs w:val="28"/>
        </w:rPr>
        <w:t xml:space="preserve"> ierīkošana individuāliem klientiem tālu no </w:t>
      </w:r>
      <w:r w:rsidR="007A514B" w:rsidRPr="00D51FD7">
        <w:rPr>
          <w:color w:val="auto"/>
          <w:szCs w:val="28"/>
        </w:rPr>
        <w:t>“</w:t>
      </w:r>
      <w:r w:rsidRPr="00D51FD7">
        <w:rPr>
          <w:color w:val="auto"/>
          <w:szCs w:val="28"/>
        </w:rPr>
        <w:t>vidējās jūdzes</w:t>
      </w:r>
      <w:r w:rsidR="007A514B" w:rsidRPr="00D51FD7">
        <w:rPr>
          <w:color w:val="auto"/>
          <w:szCs w:val="28"/>
        </w:rPr>
        <w:t>”</w:t>
      </w:r>
      <w:r w:rsidRPr="00D51FD7">
        <w:rPr>
          <w:color w:val="auto"/>
          <w:szCs w:val="28"/>
        </w:rPr>
        <w:t xml:space="preserve"> tīklu </w:t>
      </w:r>
      <w:proofErr w:type="spellStart"/>
      <w:r w:rsidRPr="00D51FD7">
        <w:rPr>
          <w:color w:val="auto"/>
          <w:szCs w:val="28"/>
        </w:rPr>
        <w:t>pieslēguma</w:t>
      </w:r>
      <w:proofErr w:type="spellEnd"/>
      <w:r w:rsidRPr="00D51FD7">
        <w:rPr>
          <w:color w:val="auto"/>
          <w:szCs w:val="28"/>
        </w:rPr>
        <w:t xml:space="preserve"> punktiem prasa lielas investīcijas. Lai tās veiktu, pakalpojumu sniedzēji bieži prasa klientu finansiālu līdzdalību, tāpēc efektīvās VHC platjoslas pakalpojumu izmaksas </w:t>
      </w:r>
      <w:proofErr w:type="spellStart"/>
      <w:r w:rsidRPr="00D51FD7">
        <w:rPr>
          <w:color w:val="auto"/>
          <w:szCs w:val="28"/>
        </w:rPr>
        <w:t>mazstāvu</w:t>
      </w:r>
      <w:proofErr w:type="spellEnd"/>
      <w:r w:rsidRPr="00D51FD7">
        <w:rPr>
          <w:color w:val="auto"/>
          <w:szCs w:val="28"/>
        </w:rPr>
        <w:t xml:space="preserve"> apbūves teritorijās un mazās apdzīvotās vietās var būt augstas un bieži nepieejamas.</w:t>
      </w:r>
    </w:p>
    <w:p w14:paraId="0E07682F" w14:textId="29AB3502" w:rsidR="000F03B1" w:rsidRPr="00D51FD7" w:rsidRDefault="000F03B1" w:rsidP="005C13AE">
      <w:pPr>
        <w:shd w:val="clear" w:color="auto" w:fill="FFFFFF"/>
        <w:spacing w:before="100" w:beforeAutospacing="1" w:after="100" w:afterAutospacing="1" w:line="293" w:lineRule="atLeast"/>
        <w:ind w:firstLine="300"/>
        <w:rPr>
          <w:color w:val="auto"/>
          <w:szCs w:val="28"/>
        </w:rPr>
      </w:pPr>
      <w:r w:rsidRPr="00D51FD7">
        <w:rPr>
          <w:color w:val="auto"/>
          <w:szCs w:val="28"/>
        </w:rPr>
        <w:t>d</w:t>
      </w:r>
      <w:r w:rsidR="007A514B" w:rsidRPr="00D51FD7">
        <w:rPr>
          <w:color w:val="auto"/>
          <w:szCs w:val="28"/>
        </w:rPr>
        <w:t>)</w:t>
      </w:r>
      <w:r w:rsidRPr="00D51FD7">
        <w:rPr>
          <w:color w:val="auto"/>
          <w:szCs w:val="28"/>
        </w:rPr>
        <w:t xml:space="preserve"> tirgus nepilnība valstī nav saistīta ar platjoslas pakalpojumu mazumtirdzniecības cenām dažādās teritorijās, bet gan ar pieejamajiem tehnoloģiskajiem risinājumiem un platjoslas tīklu infrastruktūras attīstības nepieciešamību.</w:t>
      </w:r>
    </w:p>
    <w:p w14:paraId="260E2B05" w14:textId="3822084A" w:rsidR="000E2D16" w:rsidRPr="00D51FD7" w:rsidRDefault="00305BD1" w:rsidP="004D2C53">
      <w:pPr>
        <w:shd w:val="clear" w:color="auto" w:fill="FFFFFF"/>
        <w:spacing w:before="100" w:beforeAutospacing="1" w:after="100" w:afterAutospacing="1" w:line="293" w:lineRule="atLeast"/>
        <w:rPr>
          <w:color w:val="auto"/>
        </w:rPr>
      </w:pPr>
      <w:r w:rsidRPr="00D51FD7">
        <w:rPr>
          <w:color w:val="auto"/>
        </w:rPr>
        <w:t>Pasākum</w:t>
      </w:r>
      <w:r w:rsidR="001B615E" w:rsidRPr="00D51FD7">
        <w:rPr>
          <w:color w:val="auto"/>
        </w:rPr>
        <w:t xml:space="preserve">a ieviešanā nav iespējams piemērot </w:t>
      </w:r>
      <w:r w:rsidR="00AA2106" w:rsidRPr="00D51FD7">
        <w:rPr>
          <w:color w:val="auto"/>
        </w:rPr>
        <w:t xml:space="preserve">Eiropas </w:t>
      </w:r>
      <w:r w:rsidRPr="00D51FD7">
        <w:rPr>
          <w:color w:val="auto"/>
        </w:rPr>
        <w:t>Komisijas regul</w:t>
      </w:r>
      <w:r w:rsidR="001B615E" w:rsidRPr="00D51FD7">
        <w:rPr>
          <w:color w:val="auto"/>
        </w:rPr>
        <w:t>as</w:t>
      </w:r>
      <w:r w:rsidRPr="00D51FD7">
        <w:rPr>
          <w:color w:val="auto"/>
        </w:rPr>
        <w:t xml:space="preserve"> Nr. 651/2014 (2014. gada 17. jūnijs), ar ko noteiktas atbalsta kategorijas atzīst par saderīgām ar iekšējo tirgu, piemērojot Līguma 107. un 108. pantu (turpmāk - Komisijas regula Nr. 651/2014 ), 52.a panta "Atbalsts 4G un 5G mobilo sakaru tīkliem"</w:t>
      </w:r>
      <w:r w:rsidR="001B615E" w:rsidRPr="00D51FD7">
        <w:rPr>
          <w:color w:val="auto"/>
        </w:rPr>
        <w:t xml:space="preserve"> nosacījumus, ņemot vērā, ka </w:t>
      </w:r>
      <w:r w:rsidR="0077655F" w:rsidRPr="00D51FD7">
        <w:rPr>
          <w:color w:val="auto"/>
        </w:rPr>
        <w:t xml:space="preserve">šī panta </w:t>
      </w:r>
      <w:r w:rsidR="00705166" w:rsidRPr="00D51FD7">
        <w:rPr>
          <w:color w:val="auto"/>
        </w:rPr>
        <w:t>3. daļā minēto, ka “</w:t>
      </w:r>
      <w:r w:rsidR="00705166" w:rsidRPr="00D51FD7">
        <w:rPr>
          <w:color w:val="auto"/>
          <w:shd w:val="clear" w:color="auto" w:fill="FFFFFF"/>
        </w:rPr>
        <w:t xml:space="preserve">5G ieguldījumus veic apgabalos, kuros nav izvērsti mobilo sakaru tīkli vai kuros ir pieejami tikai mobilo sakaru tīkli, kas spēj atbalstīt mobilo sakaru pakalpojumus līdz 3G, un kuros nav esošu vai tādu 4G vai 5G mobilo sakaru tīklu (…)”. </w:t>
      </w:r>
      <w:r w:rsidR="004D2C53" w:rsidRPr="00D51FD7">
        <w:rPr>
          <w:color w:val="auto"/>
          <w:shd w:val="clear" w:color="auto" w:fill="FFFFFF"/>
        </w:rPr>
        <w:t xml:space="preserve">Ņemot vērā </w:t>
      </w:r>
      <w:r w:rsidR="005F4129" w:rsidRPr="00D51FD7">
        <w:rPr>
          <w:color w:val="auto"/>
          <w:shd w:val="clear" w:color="auto" w:fill="FFFFFF"/>
        </w:rPr>
        <w:t xml:space="preserve">pētījuma rezultātus, ka </w:t>
      </w:r>
      <w:r w:rsidR="008510B7" w:rsidRPr="00D51FD7">
        <w:rPr>
          <w:color w:val="auto"/>
          <w:shd w:val="clear" w:color="auto" w:fill="FFFFFF"/>
        </w:rPr>
        <w:t xml:space="preserve">4G </w:t>
      </w:r>
      <w:r w:rsidR="005F4129" w:rsidRPr="00D51FD7">
        <w:rPr>
          <w:color w:val="auto"/>
        </w:rPr>
        <w:t xml:space="preserve">mobilo sakaru tīkli </w:t>
      </w:r>
      <w:r w:rsidR="0005146A" w:rsidRPr="00D51FD7">
        <w:rPr>
          <w:color w:val="auto"/>
        </w:rPr>
        <w:t xml:space="preserve">Latvijā ir </w:t>
      </w:r>
      <w:r w:rsidR="005F4129" w:rsidRPr="00D51FD7">
        <w:rPr>
          <w:color w:val="auto"/>
        </w:rPr>
        <w:t>pieejami apmēram 90% valsts teritorijas un tajās dzīvo apmēram 97,7% iedzīvotāju</w:t>
      </w:r>
      <w:r w:rsidR="008510B7" w:rsidRPr="00D51FD7">
        <w:rPr>
          <w:color w:val="auto"/>
        </w:rPr>
        <w:t xml:space="preserve">, </w:t>
      </w:r>
      <w:r w:rsidR="006223E0" w:rsidRPr="00D51FD7">
        <w:rPr>
          <w:color w:val="auto"/>
        </w:rPr>
        <w:t>ir nepieciešams attiecīgi izstrādāt valsts atbalsta programm</w:t>
      </w:r>
      <w:r w:rsidR="00843EF5" w:rsidRPr="00D51FD7">
        <w:rPr>
          <w:color w:val="auto"/>
        </w:rPr>
        <w:t>as paziņojumu saskaņā ar Līguma par Eiropas Savienības darbību 108. panta 3. punktu</w:t>
      </w:r>
      <w:r w:rsidR="006223E0" w:rsidRPr="00D51FD7">
        <w:rPr>
          <w:color w:val="auto"/>
        </w:rPr>
        <w:t xml:space="preserve">, lai </w:t>
      </w:r>
      <w:r w:rsidR="00943D97" w:rsidRPr="00D51FD7">
        <w:rPr>
          <w:color w:val="auto"/>
        </w:rPr>
        <w:t xml:space="preserve">ieguldījumus varētu veikt teritorijās, kur ir pieejams 4G mobilo sakaru tīkls, bet ir </w:t>
      </w:r>
      <w:r w:rsidR="006B53CC" w:rsidRPr="00D51FD7">
        <w:rPr>
          <w:color w:val="auto"/>
        </w:rPr>
        <w:t>nepieciešams ļoti augstas veiktspējas tīkls</w:t>
      </w:r>
      <w:r w:rsidR="009312FA" w:rsidRPr="00D51FD7">
        <w:rPr>
          <w:color w:val="auto"/>
        </w:rPr>
        <w:t xml:space="preserve">, nodrošinot </w:t>
      </w:r>
      <w:r w:rsidR="00FC2734" w:rsidRPr="00D51FD7">
        <w:rPr>
          <w:color w:val="auto"/>
        </w:rPr>
        <w:t>investīciju ieguldījumus</w:t>
      </w:r>
      <w:r w:rsidR="00B50FF1" w:rsidRPr="00D51FD7">
        <w:rPr>
          <w:color w:val="auto"/>
        </w:rPr>
        <w:t xml:space="preserve">, kuru </w:t>
      </w:r>
      <w:proofErr w:type="spellStart"/>
      <w:r w:rsidR="00B50FF1" w:rsidRPr="00D51FD7">
        <w:rPr>
          <w:color w:val="auto"/>
        </w:rPr>
        <w:t>atdeve</w:t>
      </w:r>
      <w:proofErr w:type="spellEnd"/>
      <w:r w:rsidR="00B50FF1" w:rsidRPr="00D51FD7">
        <w:rPr>
          <w:color w:val="auto"/>
        </w:rPr>
        <w:t xml:space="preserve"> sniegs ekonomiskās priekšrocības nākotnē. </w:t>
      </w:r>
    </w:p>
    <w:p w14:paraId="27C19DD2" w14:textId="0CFF3FFB" w:rsidR="009B4EB5" w:rsidRPr="00D51FD7" w:rsidRDefault="00E76A19" w:rsidP="00F411D6">
      <w:pPr>
        <w:tabs>
          <w:tab w:val="left" w:pos="993"/>
        </w:tabs>
        <w:rPr>
          <w:color w:val="auto"/>
          <w:szCs w:val="28"/>
        </w:rPr>
      </w:pPr>
      <w:r w:rsidRPr="00D51FD7">
        <w:rPr>
          <w:color w:val="auto"/>
        </w:rPr>
        <w:t xml:space="preserve">Ar mērķi uzraudzīt valsts atbalsta nosacījumus </w:t>
      </w:r>
      <w:r w:rsidR="009B4EB5" w:rsidRPr="00D51FD7">
        <w:rPr>
          <w:color w:val="auto"/>
        </w:rPr>
        <w:t xml:space="preserve">ir izveidota </w:t>
      </w:r>
      <w:r w:rsidRPr="00D51FD7">
        <w:rPr>
          <w:color w:val="auto"/>
        </w:rPr>
        <w:t>Subsidēto elektronisko sakaru tīklu uzraudzības komiteja</w:t>
      </w:r>
      <w:r w:rsidR="009B4EB5" w:rsidRPr="00D51FD7">
        <w:rPr>
          <w:color w:val="auto"/>
        </w:rPr>
        <w:t xml:space="preserve">. </w:t>
      </w:r>
      <w:r w:rsidR="00B2315B" w:rsidRPr="00D51FD7">
        <w:rPr>
          <w:color w:val="auto"/>
        </w:rPr>
        <w:t xml:space="preserve">Tās galvenie uzdevumi saistīti </w:t>
      </w:r>
      <w:r w:rsidR="00B75CC0" w:rsidRPr="00D51FD7">
        <w:rPr>
          <w:color w:val="auto"/>
        </w:rPr>
        <w:t xml:space="preserve">ar </w:t>
      </w:r>
      <w:r w:rsidR="009B4EB5" w:rsidRPr="00D51FD7">
        <w:rPr>
          <w:color w:val="auto"/>
          <w:szCs w:val="28"/>
        </w:rPr>
        <w:t>piekļuves tarifu</w:t>
      </w:r>
      <w:r w:rsidR="00F411D6" w:rsidRPr="00D51FD7">
        <w:rPr>
          <w:color w:val="auto"/>
          <w:szCs w:val="28"/>
        </w:rPr>
        <w:t>, t.sk. tā aprēķināšanas metodiku, un piekļuves nosacījumu</w:t>
      </w:r>
      <w:r w:rsidR="009B4EB5" w:rsidRPr="00D51FD7">
        <w:rPr>
          <w:color w:val="auto"/>
          <w:szCs w:val="28"/>
        </w:rPr>
        <w:t xml:space="preserve"> </w:t>
      </w:r>
      <w:r w:rsidR="00F411D6" w:rsidRPr="00D51FD7">
        <w:rPr>
          <w:color w:val="auto"/>
          <w:szCs w:val="28"/>
        </w:rPr>
        <w:t xml:space="preserve">apstiprināšanu </w:t>
      </w:r>
      <w:r w:rsidR="009B4EB5" w:rsidRPr="00D51FD7">
        <w:rPr>
          <w:color w:val="auto"/>
          <w:szCs w:val="28"/>
        </w:rPr>
        <w:t>projekta īstenošanas rezultātā izveidotajai infrastruktūrai</w:t>
      </w:r>
      <w:r w:rsidR="00901F20" w:rsidRPr="00D51FD7">
        <w:rPr>
          <w:color w:val="auto"/>
          <w:szCs w:val="28"/>
        </w:rPr>
        <w:t xml:space="preserve">, kā arī </w:t>
      </w:r>
      <w:r w:rsidR="005C00E0" w:rsidRPr="00D51FD7">
        <w:rPr>
          <w:color w:val="auto"/>
          <w:szCs w:val="28"/>
        </w:rPr>
        <w:t>kā papildu formāts sabiedriskās apspriešanas nodrošināšan</w:t>
      </w:r>
      <w:r w:rsidR="00153966" w:rsidRPr="00D51FD7">
        <w:rPr>
          <w:color w:val="auto"/>
          <w:szCs w:val="28"/>
        </w:rPr>
        <w:t>ai</w:t>
      </w:r>
      <w:r w:rsidR="005C00E0" w:rsidRPr="00D51FD7">
        <w:rPr>
          <w:color w:val="auto"/>
          <w:szCs w:val="28"/>
        </w:rPr>
        <w:t>, kuras</w:t>
      </w:r>
      <w:r w:rsidR="00153966" w:rsidRPr="00D51FD7">
        <w:rPr>
          <w:color w:val="auto"/>
          <w:szCs w:val="28"/>
        </w:rPr>
        <w:t xml:space="preserve"> rezultātā pieņem galējo lēmumu par </w:t>
      </w:r>
      <w:r w:rsidR="00BE1C94" w:rsidRPr="00D51FD7">
        <w:rPr>
          <w:color w:val="auto"/>
          <w:szCs w:val="28"/>
        </w:rPr>
        <w:t xml:space="preserve">sakaru tīklu </w:t>
      </w:r>
      <w:r w:rsidR="00153966" w:rsidRPr="00D51FD7">
        <w:rPr>
          <w:color w:val="auto"/>
          <w:szCs w:val="28"/>
        </w:rPr>
        <w:t>ģeogrāfisk</w:t>
      </w:r>
      <w:r w:rsidR="00BE1C94" w:rsidRPr="00D51FD7">
        <w:rPr>
          <w:color w:val="auto"/>
          <w:szCs w:val="28"/>
        </w:rPr>
        <w:t xml:space="preserve">o vietu. </w:t>
      </w:r>
      <w:r w:rsidR="00901F20" w:rsidRPr="00D51FD7">
        <w:rPr>
          <w:color w:val="auto"/>
          <w:szCs w:val="28"/>
        </w:rPr>
        <w:t>Līdz ar to komitejas sastāvā ir gan pašvaldību, gan nozares, gan uzņēmēju</w:t>
      </w:r>
      <w:r w:rsidR="00E03DBA" w:rsidRPr="00D51FD7">
        <w:rPr>
          <w:color w:val="auto"/>
          <w:szCs w:val="28"/>
        </w:rPr>
        <w:t xml:space="preserve">, gan </w:t>
      </w:r>
      <w:r w:rsidR="00E03DBA" w:rsidRPr="00D51FD7">
        <w:rPr>
          <w:color w:val="auto"/>
        </w:rPr>
        <w:t>patērētāju tiesību</w:t>
      </w:r>
      <w:r w:rsidR="008D3F5D" w:rsidRPr="00D51FD7">
        <w:rPr>
          <w:color w:val="auto"/>
        </w:rPr>
        <w:t xml:space="preserve"> pārstāvji. </w:t>
      </w:r>
      <w:r w:rsidR="00EE6A60" w:rsidRPr="00D51FD7">
        <w:rPr>
          <w:color w:val="auto"/>
        </w:rPr>
        <w:t>Padomdevēju tiesības ir Sabiedrisko pakalpojumu regulēšanas komisijas un Konkurences padomes pārstāvjiem, ņemot vērā</w:t>
      </w:r>
      <w:r w:rsidR="002F1B31" w:rsidRPr="00D51FD7">
        <w:rPr>
          <w:color w:val="auto"/>
        </w:rPr>
        <w:t xml:space="preserve"> to kompetenci tarifu noteikšanas un konkurences jomā. </w:t>
      </w:r>
      <w:r w:rsidR="00ED1367" w:rsidRPr="00D51FD7">
        <w:rPr>
          <w:color w:val="auto"/>
        </w:rPr>
        <w:t xml:space="preserve">Papildus pieaicināts ir arī Finanšu ministrijas pārstāvis, ņemot vērā tā kompetenci </w:t>
      </w:r>
      <w:r w:rsidR="008775F5" w:rsidRPr="00D51FD7">
        <w:rPr>
          <w:color w:val="auto"/>
        </w:rPr>
        <w:t xml:space="preserve">Atveseļošanās un noturības mehānisma fonda </w:t>
      </w:r>
      <w:r w:rsidR="000D1841" w:rsidRPr="00D51FD7">
        <w:rPr>
          <w:color w:val="auto"/>
        </w:rPr>
        <w:t xml:space="preserve">(turpmāk – Atveseļošanās fonds) </w:t>
      </w:r>
      <w:r w:rsidR="008775F5" w:rsidRPr="00D51FD7">
        <w:rPr>
          <w:color w:val="auto"/>
        </w:rPr>
        <w:t xml:space="preserve">uzraudzībā. </w:t>
      </w:r>
    </w:p>
    <w:p w14:paraId="7A65E485" w14:textId="77777777" w:rsidR="00793DE8" w:rsidRPr="00D51FD7" w:rsidRDefault="00793DE8">
      <w:pPr>
        <w:rPr>
          <w:b/>
          <w:color w:val="auto"/>
          <w:u w:val="single"/>
        </w:rPr>
      </w:pPr>
    </w:p>
    <w:p w14:paraId="2AF4FFC3" w14:textId="33DB2D4E" w:rsidR="005F006E" w:rsidRPr="00D51FD7" w:rsidRDefault="001F53DA">
      <w:pPr>
        <w:rPr>
          <w:color w:val="auto"/>
        </w:rPr>
      </w:pPr>
      <w:r w:rsidRPr="00D51FD7">
        <w:rPr>
          <w:b/>
          <w:color w:val="auto"/>
          <w:u w:val="single"/>
        </w:rPr>
        <w:t>Vispārīgi programmas nosacījumi</w:t>
      </w:r>
    </w:p>
    <w:p w14:paraId="14049F6E" w14:textId="77777777" w:rsidR="005F006E" w:rsidRPr="00D51FD7" w:rsidRDefault="005F006E">
      <w:pPr>
        <w:rPr>
          <w:color w:val="auto"/>
        </w:rPr>
      </w:pPr>
    </w:p>
    <w:p w14:paraId="1064EC4C" w14:textId="5C39D34D" w:rsidR="005F006E" w:rsidRPr="00D51FD7" w:rsidRDefault="001F53DA">
      <w:pPr>
        <w:rPr>
          <w:color w:val="auto"/>
        </w:rPr>
      </w:pPr>
      <w:r w:rsidRPr="00D51FD7">
        <w:rPr>
          <w:color w:val="auto"/>
        </w:rPr>
        <w:t xml:space="preserve">Atbalsta veids </w:t>
      </w:r>
      <w:r w:rsidR="003858D4" w:rsidRPr="00D51FD7">
        <w:rPr>
          <w:color w:val="auto"/>
        </w:rPr>
        <w:t>–</w:t>
      </w:r>
      <w:r w:rsidRPr="00D51FD7">
        <w:rPr>
          <w:color w:val="auto"/>
        </w:rPr>
        <w:t xml:space="preserve"> </w:t>
      </w:r>
      <w:r w:rsidR="003858D4" w:rsidRPr="00D51FD7">
        <w:rPr>
          <w:color w:val="auto"/>
        </w:rPr>
        <w:t>grants</w:t>
      </w:r>
      <w:r w:rsidR="00EF4E69" w:rsidRPr="00D51FD7">
        <w:rPr>
          <w:color w:val="auto"/>
        </w:rPr>
        <w:t>.</w:t>
      </w:r>
    </w:p>
    <w:p w14:paraId="6C807548" w14:textId="18D70929" w:rsidR="004D10D5" w:rsidRPr="00D51FD7" w:rsidRDefault="004D10D5">
      <w:pPr>
        <w:rPr>
          <w:color w:val="auto"/>
        </w:rPr>
      </w:pPr>
      <w:r w:rsidRPr="00D51FD7">
        <w:rPr>
          <w:color w:val="auto"/>
        </w:rPr>
        <w:t>Nozares ministrija – Satiksmes ministrija.</w:t>
      </w:r>
    </w:p>
    <w:p w14:paraId="0AC9CEF8" w14:textId="7C153C9D" w:rsidR="005F006E" w:rsidRPr="00D51FD7" w:rsidRDefault="001F53DA">
      <w:pPr>
        <w:rPr>
          <w:color w:val="auto"/>
        </w:rPr>
      </w:pPr>
      <w:r w:rsidRPr="00D51FD7">
        <w:rPr>
          <w:color w:val="auto"/>
        </w:rPr>
        <w:t xml:space="preserve">Atbalsta sniedzējs </w:t>
      </w:r>
      <w:r w:rsidR="005677D1" w:rsidRPr="00D51FD7">
        <w:rPr>
          <w:color w:val="auto"/>
        </w:rPr>
        <w:t>–</w:t>
      </w:r>
      <w:r w:rsidRPr="00D51FD7">
        <w:rPr>
          <w:color w:val="auto"/>
        </w:rPr>
        <w:t xml:space="preserve"> </w:t>
      </w:r>
      <w:r w:rsidR="007A514B" w:rsidRPr="00D51FD7">
        <w:rPr>
          <w:color w:val="auto"/>
        </w:rPr>
        <w:t>Centrālā finanšu un līgumu aģentūra</w:t>
      </w:r>
      <w:r w:rsidRPr="00D51FD7">
        <w:rPr>
          <w:color w:val="auto"/>
        </w:rPr>
        <w:t>.</w:t>
      </w:r>
    </w:p>
    <w:p w14:paraId="7B15ABC6" w14:textId="0C873B45" w:rsidR="005F006E" w:rsidRPr="00D51FD7" w:rsidRDefault="1204E9EE">
      <w:pPr>
        <w:rPr>
          <w:color w:val="auto"/>
        </w:rPr>
      </w:pPr>
      <w:r w:rsidRPr="00D51FD7">
        <w:rPr>
          <w:color w:val="auto"/>
        </w:rPr>
        <w:t>Atbalsta saņēmējs</w:t>
      </w:r>
      <w:r w:rsidR="01D3DABF" w:rsidRPr="00D51FD7">
        <w:rPr>
          <w:color w:val="auto"/>
        </w:rPr>
        <w:t xml:space="preserve">: </w:t>
      </w:r>
      <w:r w:rsidR="006E3EB3" w:rsidRPr="00D51FD7">
        <w:rPr>
          <w:color w:val="auto"/>
        </w:rPr>
        <w:t xml:space="preserve"> elektronisko sakaru komersanti.</w:t>
      </w:r>
    </w:p>
    <w:p w14:paraId="56B53645" w14:textId="0246C90A" w:rsidR="42A8AE8C" w:rsidRPr="00D51FD7" w:rsidRDefault="42A8AE8C" w:rsidP="42A8AE8C">
      <w:pPr>
        <w:rPr>
          <w:color w:val="auto"/>
        </w:rPr>
      </w:pPr>
      <w:r w:rsidRPr="00D51FD7">
        <w:rPr>
          <w:color w:val="auto"/>
        </w:rPr>
        <w:t xml:space="preserve">2.4.1.2.i. investīcijas ietvaros sasniedzami rādītāji: </w:t>
      </w:r>
    </w:p>
    <w:p w14:paraId="5C4D8B43" w14:textId="01312972" w:rsidR="42A8AE8C" w:rsidRPr="00D51FD7" w:rsidRDefault="42A8AE8C" w:rsidP="42A8AE8C">
      <w:pPr>
        <w:rPr>
          <w:color w:val="auto"/>
        </w:rPr>
      </w:pPr>
      <w:r w:rsidRPr="00D51FD7">
        <w:rPr>
          <w:color w:val="auto"/>
        </w:rPr>
        <w:t xml:space="preserve">- līdz 2020. gada 31. decembrim Satiksmes ministrijai nodrošināt vienota modeļa pieņemšanu “pēdējās jūdzes” attīstībai (atskaites punkts); </w:t>
      </w:r>
    </w:p>
    <w:p w14:paraId="0ED28B4C" w14:textId="2F2AE85D" w:rsidR="42A8AE8C" w:rsidRPr="00D51FD7" w:rsidRDefault="42A8AE8C" w:rsidP="42A8AE8C">
      <w:pPr>
        <w:rPr>
          <w:color w:val="auto"/>
        </w:rPr>
      </w:pPr>
      <w:r w:rsidRPr="00D51FD7">
        <w:rPr>
          <w:color w:val="auto"/>
        </w:rPr>
        <w:t xml:space="preserve">- līdz 2024. gada 31. decembrim 500 tādu mājsaimniecību, uzņēmumu, skolu, slimnīcu un citu sabiedrisko ēku skaits, kam ir piekļuve platjoslas savienojumiem ar ļoti augstas veiktspējas tīklu (uzraudzības rādītājs); </w:t>
      </w:r>
    </w:p>
    <w:p w14:paraId="26C2C567" w14:textId="3987F0BA" w:rsidR="42A8AE8C" w:rsidRPr="00D51FD7" w:rsidRDefault="42A8AE8C" w:rsidP="42A8AE8C">
      <w:pPr>
        <w:rPr>
          <w:color w:val="auto"/>
        </w:rPr>
      </w:pPr>
      <w:r w:rsidRPr="00D51FD7">
        <w:rPr>
          <w:color w:val="auto"/>
        </w:rPr>
        <w:t>- līdz 2025. gada 31. decembrim 1500 tādu mājsaimniecību, uzņēmumu, skolu, slimnīcu un citu sabiedrisko ēku skaits, kam ir piekļuve platjoslas savienojumiem ar ļoti augstas veiktspējas tīklu (mērķ</w:t>
      </w:r>
      <w:r w:rsidR="00534C76">
        <w:rPr>
          <w:color w:val="auto"/>
        </w:rPr>
        <w:t>is</w:t>
      </w:r>
      <w:r w:rsidRPr="00D51FD7">
        <w:rPr>
          <w:color w:val="auto"/>
        </w:rPr>
        <w:t>).</w:t>
      </w:r>
    </w:p>
    <w:p w14:paraId="4AD0FB12" w14:textId="11FBF4D3" w:rsidR="6A9EE140" w:rsidRPr="00D51FD7" w:rsidRDefault="6A9EE140" w:rsidP="42A8AE8C">
      <w:pPr>
        <w:rPr>
          <w:color w:val="auto"/>
          <w:szCs w:val="28"/>
        </w:rPr>
      </w:pPr>
    </w:p>
    <w:p w14:paraId="1B3F797C" w14:textId="2E2C1557" w:rsidR="42A8AE8C" w:rsidRPr="00D51FD7" w:rsidRDefault="42A8AE8C" w:rsidP="42A8AE8C">
      <w:pPr>
        <w:rPr>
          <w:color w:val="auto"/>
          <w:szCs w:val="28"/>
        </w:rPr>
      </w:pPr>
      <w:r w:rsidRPr="00D51FD7">
        <w:rPr>
          <w:color w:val="auto"/>
          <w:szCs w:val="28"/>
        </w:rPr>
        <w:t xml:space="preserve">2.4.1.2.i. investīcijas īstenošanai pieejamais Atveseļošanas fonda finansējums ir 4 000 000 </w:t>
      </w:r>
      <w:proofErr w:type="spellStart"/>
      <w:r w:rsidRPr="00D51FD7">
        <w:rPr>
          <w:color w:val="auto"/>
          <w:szCs w:val="28"/>
        </w:rPr>
        <w:t>euro</w:t>
      </w:r>
      <w:proofErr w:type="spellEnd"/>
      <w:r w:rsidRPr="00D51FD7">
        <w:rPr>
          <w:color w:val="auto"/>
          <w:szCs w:val="28"/>
        </w:rPr>
        <w:t>.</w:t>
      </w:r>
    </w:p>
    <w:p w14:paraId="7C9BDD4D" w14:textId="77777777" w:rsidR="005F006E" w:rsidRPr="00D51FD7" w:rsidRDefault="005F006E">
      <w:pPr>
        <w:rPr>
          <w:color w:val="auto"/>
        </w:rPr>
      </w:pPr>
    </w:p>
    <w:p w14:paraId="3A86A29E" w14:textId="77777777" w:rsidR="005F006E" w:rsidRPr="00D51FD7" w:rsidRDefault="001F53DA">
      <w:pPr>
        <w:rPr>
          <w:color w:val="auto"/>
        </w:rPr>
      </w:pPr>
      <w:r w:rsidRPr="00D51FD7">
        <w:rPr>
          <w:b/>
          <w:color w:val="auto"/>
          <w:u w:val="single"/>
        </w:rPr>
        <w:t>Atbalstāmās darbības</w:t>
      </w:r>
    </w:p>
    <w:p w14:paraId="4E7C6FC1" w14:textId="09EBFFF3" w:rsidR="00F64ED8" w:rsidRPr="00D51FD7" w:rsidRDefault="2C72E7C7" w:rsidP="0EA6B6FA">
      <w:pPr>
        <w:numPr>
          <w:ilvl w:val="0"/>
          <w:numId w:val="3"/>
        </w:numPr>
        <w:spacing w:before="280"/>
        <w:rPr>
          <w:color w:val="auto"/>
        </w:rPr>
      </w:pPr>
      <w:r w:rsidRPr="00D51FD7">
        <w:rPr>
          <w:color w:val="auto"/>
        </w:rPr>
        <w:t>2.4.1.</w:t>
      </w:r>
      <w:r w:rsidR="74AB7429" w:rsidRPr="00D51FD7">
        <w:rPr>
          <w:color w:val="auto"/>
        </w:rPr>
        <w:t>2</w:t>
      </w:r>
      <w:r w:rsidRPr="00D51FD7">
        <w:rPr>
          <w:color w:val="auto"/>
        </w:rPr>
        <w:t>.i. investīcijas atbalstāmās darbības ir</w:t>
      </w:r>
      <w:r w:rsidR="1F7053D1" w:rsidRPr="00D51FD7">
        <w:rPr>
          <w:color w:val="auto"/>
        </w:rPr>
        <w:t xml:space="preserve"> </w:t>
      </w:r>
      <w:r w:rsidR="134F8604" w:rsidRPr="00D51FD7">
        <w:rPr>
          <w:color w:val="auto"/>
        </w:rPr>
        <w:t xml:space="preserve">tehnoloģiski neitrālu </w:t>
      </w:r>
      <w:proofErr w:type="spellStart"/>
      <w:r w:rsidR="134F8604" w:rsidRPr="00D51FD7">
        <w:rPr>
          <w:color w:val="auto"/>
        </w:rPr>
        <w:t>pieslēgumu</w:t>
      </w:r>
      <w:proofErr w:type="spellEnd"/>
      <w:r w:rsidR="134F8604" w:rsidRPr="00D51FD7">
        <w:rPr>
          <w:color w:val="auto"/>
        </w:rPr>
        <w:t>, kas atbalsta ilgtspējīgu nākamās paaudzes fiksēto, bezvadu vai pavadoņu sakaru savienojamību, ierīkošana elektronisko sakaru pakalpojumu pieejamības nodrošināšanai galalietotājiem (“pēdējā jūdze”), proti,:</w:t>
      </w:r>
    </w:p>
    <w:p w14:paraId="4280AAD9" w14:textId="5D2723D1" w:rsidR="00ED4DC9" w:rsidRPr="00D51FD7" w:rsidRDefault="00ED4DC9" w:rsidP="00F64ED8">
      <w:pPr>
        <w:numPr>
          <w:ilvl w:val="1"/>
          <w:numId w:val="3"/>
        </w:numPr>
        <w:tabs>
          <w:tab w:val="left" w:pos="567"/>
        </w:tabs>
        <w:rPr>
          <w:color w:val="auto"/>
        </w:rPr>
      </w:pPr>
      <w:r w:rsidRPr="00D51FD7">
        <w:rPr>
          <w:color w:val="auto"/>
        </w:rPr>
        <w:t xml:space="preserve">mājsaimniecībām interneta </w:t>
      </w:r>
      <w:proofErr w:type="spellStart"/>
      <w:r w:rsidRPr="00D51FD7">
        <w:rPr>
          <w:color w:val="auto"/>
        </w:rPr>
        <w:t>pieslēgumam</w:t>
      </w:r>
      <w:proofErr w:type="spellEnd"/>
      <w:r w:rsidRPr="00D51FD7">
        <w:rPr>
          <w:color w:val="auto"/>
        </w:rPr>
        <w:t>, kas spēj nodrošināt lejupielādes un augšupielādes ātrumu vismaz 100 Mbit/s maksimumstundas apstākļos un ko var uzlabot līdz 1 Gbit/s ātrumam;</w:t>
      </w:r>
    </w:p>
    <w:p w14:paraId="0E0B5FD2" w14:textId="286EAFE6" w:rsidR="00F64ED8" w:rsidRPr="00D51FD7" w:rsidRDefault="00ED4DC9" w:rsidP="00F64ED8">
      <w:pPr>
        <w:numPr>
          <w:ilvl w:val="1"/>
          <w:numId w:val="3"/>
        </w:numPr>
        <w:tabs>
          <w:tab w:val="left" w:pos="567"/>
        </w:tabs>
        <w:rPr>
          <w:color w:val="auto"/>
        </w:rPr>
      </w:pPr>
      <w:r w:rsidRPr="00D51FD7">
        <w:rPr>
          <w:color w:val="auto"/>
        </w:rPr>
        <w:t xml:space="preserve"> </w:t>
      </w:r>
      <w:r w:rsidR="00F64ED8" w:rsidRPr="00D51FD7">
        <w:rPr>
          <w:color w:val="auto"/>
        </w:rPr>
        <w:t>sociālekonomiskajiem virzītājspēkiem, piemēram, uzņēmumiem, kas intensīvi izmanto digitālos resursus, skolām, slimnīcām un publiskās pārvaldes iestādēm, vajadzētu būt iespējai izmantot gigabitu savienojamību (lejupielādes un augšupielādes ātrums vismaz 1 Gbit/s</w:t>
      </w:r>
      <w:r w:rsidR="00DC6222" w:rsidRPr="00D51FD7">
        <w:rPr>
          <w:color w:val="auto"/>
        </w:rPr>
        <w:t xml:space="preserve">. </w:t>
      </w:r>
    </w:p>
    <w:p w14:paraId="168EF20D" w14:textId="44719EC0" w:rsidR="00BD7BA5" w:rsidRPr="00D51FD7" w:rsidRDefault="00FB5284" w:rsidP="007A514B">
      <w:pPr>
        <w:spacing w:before="280"/>
        <w:rPr>
          <w:color w:val="auto"/>
        </w:rPr>
      </w:pPr>
      <w:r w:rsidRPr="00FB5284">
        <w:rPr>
          <w:color w:val="auto"/>
        </w:rPr>
        <w:t>Atbalsta darbības joma teritoriālā pārklājuma ziņā</w:t>
      </w:r>
      <w:r w:rsidR="00445912">
        <w:rPr>
          <w:color w:val="auto"/>
        </w:rPr>
        <w:t xml:space="preserve"> </w:t>
      </w:r>
      <w:r w:rsidRPr="00FB5284">
        <w:rPr>
          <w:color w:val="auto"/>
        </w:rPr>
        <w:t>veido visa Latvijas valsts teritorija, izņemot tās teritorijas, kurās ir piekļuve platjoslas optikai,</w:t>
      </w:r>
      <w:r w:rsidR="00445912">
        <w:rPr>
          <w:color w:val="auto"/>
        </w:rPr>
        <w:t xml:space="preserve"> tas</w:t>
      </w:r>
      <w:r w:rsidRPr="00FB5284">
        <w:rPr>
          <w:color w:val="auto"/>
        </w:rPr>
        <w:t xml:space="preserve"> ir</w:t>
      </w:r>
      <w:r w:rsidR="00445912">
        <w:rPr>
          <w:color w:val="auto"/>
        </w:rPr>
        <w:t>,</w:t>
      </w:r>
      <w:r w:rsidRPr="00FB5284">
        <w:rPr>
          <w:color w:val="auto"/>
        </w:rPr>
        <w:t xml:space="preserve"> 98.4% no visas Latvijas valsts teritorijas, savukārt, šajā teritorijā dzīvo 577 950 iedzīvotāju jeb 30.3%  Ņemot vērā plānošanas reģiona priekšlikumus, ir identificēti objekti, kuros ir nepieciešams </w:t>
      </w:r>
      <w:r w:rsidR="001B4020">
        <w:rPr>
          <w:color w:val="auto"/>
        </w:rPr>
        <w:t>ļoti augstas veiktspējas tīkls</w:t>
      </w:r>
      <w:r w:rsidRPr="00FB5284">
        <w:rPr>
          <w:color w:val="auto"/>
        </w:rPr>
        <w:t xml:space="preserve">. Daļa no objektiem projektu atlases nolikuma prasībās tiks noteikti kā obligāti ierīkojami, daļa – kā tādi, par kuriem var saņemt papildu punktus projektu atlases konkursā. </w:t>
      </w:r>
    </w:p>
    <w:p w14:paraId="7AE199E2" w14:textId="27878F3D" w:rsidR="007A514B" w:rsidRPr="00D51FD7" w:rsidRDefault="005823A5" w:rsidP="007A514B">
      <w:pPr>
        <w:spacing w:before="280"/>
        <w:rPr>
          <w:color w:val="auto"/>
        </w:rPr>
      </w:pPr>
      <w:r w:rsidRPr="00D51FD7">
        <w:rPr>
          <w:color w:val="auto"/>
        </w:rPr>
        <w:t xml:space="preserve">Plānoti ieguldījumi indikatīvi var pārklāties ar </w:t>
      </w:r>
      <w:r w:rsidR="00A8087F" w:rsidRPr="00D51FD7">
        <w:rPr>
          <w:color w:val="auto"/>
        </w:rPr>
        <w:t>Eiropas Reģionālā attīstības fonda</w:t>
      </w:r>
      <w:r w:rsidRPr="00D51FD7">
        <w:rPr>
          <w:color w:val="auto"/>
        </w:rPr>
        <w:t xml:space="preserve"> atbalstāmajām darbībām</w:t>
      </w:r>
      <w:r w:rsidR="00A8087F" w:rsidRPr="00D51FD7">
        <w:rPr>
          <w:color w:val="auto"/>
        </w:rPr>
        <w:t xml:space="preserve">. Lai nodrošinātu demarkāciju, </w:t>
      </w:r>
      <w:r w:rsidR="006B5E9A" w:rsidRPr="00D51FD7">
        <w:rPr>
          <w:color w:val="auto"/>
        </w:rPr>
        <w:t>apstiprinot projektus, tiks vērtēt</w:t>
      </w:r>
      <w:r w:rsidR="00C77A4D" w:rsidRPr="00D51FD7">
        <w:rPr>
          <w:color w:val="auto"/>
        </w:rPr>
        <w:t>a</w:t>
      </w:r>
      <w:r w:rsidR="00607B9E" w:rsidRPr="00D51FD7">
        <w:rPr>
          <w:color w:val="auto"/>
        </w:rPr>
        <w:t xml:space="preserve"> plānotā atbalsta teritorija</w:t>
      </w:r>
      <w:r w:rsidR="00C8340F" w:rsidRPr="00D51FD7">
        <w:rPr>
          <w:color w:val="auto"/>
        </w:rPr>
        <w:t xml:space="preserve"> un objekti</w:t>
      </w:r>
      <w:r w:rsidR="006B6D76" w:rsidRPr="00D51FD7">
        <w:rPr>
          <w:color w:val="auto"/>
        </w:rPr>
        <w:t>, ņemot vērā valsts atbalsta nosacījumus</w:t>
      </w:r>
      <w:r w:rsidR="00C8340F" w:rsidRPr="00D51FD7">
        <w:rPr>
          <w:color w:val="auto"/>
        </w:rPr>
        <w:t xml:space="preserve"> un </w:t>
      </w:r>
      <w:r w:rsidR="0084295A" w:rsidRPr="00D51FD7">
        <w:rPr>
          <w:color w:val="auto"/>
        </w:rPr>
        <w:t xml:space="preserve">salīdzinot pret </w:t>
      </w:r>
      <w:r w:rsidR="001020A2" w:rsidRPr="00D51FD7">
        <w:rPr>
          <w:color w:val="auto"/>
        </w:rPr>
        <w:t>iesniegtajiem projektiem</w:t>
      </w:r>
      <w:r w:rsidR="000A6B62" w:rsidRPr="00D51FD7">
        <w:rPr>
          <w:color w:val="auto"/>
        </w:rPr>
        <w:t xml:space="preserve">, neatkarīgi no finansējuma avota. </w:t>
      </w:r>
    </w:p>
    <w:p w14:paraId="00D9B1E7" w14:textId="5B7E1B02" w:rsidR="00455C8D" w:rsidRPr="00D51FD7" w:rsidRDefault="00920B15" w:rsidP="007A514B">
      <w:pPr>
        <w:spacing w:before="280"/>
        <w:rPr>
          <w:color w:val="auto"/>
        </w:rPr>
      </w:pPr>
      <w:r w:rsidRPr="00D51FD7">
        <w:rPr>
          <w:color w:val="auto"/>
        </w:rPr>
        <w:t>2.4.1.2.i. investīcijas attiecināmās izmaksas ir tieši attiecināmas uz Digitālo dimensiju, kas noteikta Eiropas Parlamenta un Padomes 2021. gada 12. februāra regulas Nr. 2021/241 ar ko izveido Atveseļošanas un noturības mehānismu 16.panta 2.punkta (b) daļas ii apakšpunktā (</w:t>
      </w:r>
      <w:r w:rsidR="005E28FF" w:rsidRPr="00D51FD7">
        <w:rPr>
          <w:color w:val="auto"/>
        </w:rPr>
        <w:t xml:space="preserve">Digitālās dimensijas intervences kods: </w:t>
      </w:r>
      <w:r w:rsidR="00455C8D" w:rsidRPr="00D51FD7">
        <w:rPr>
          <w:color w:val="auto"/>
        </w:rPr>
        <w:t>053 - IKT: ļoti augstas ietilpības platjoslas tīkls (piekļuve/vietējā sakaru līnija, kuras veiktspēja ir līdzvērtīga optiskās šķiedras iekārtai līdz sadales punktam mājas un uzņēmuma telpu apkalpošanas vietā)</w:t>
      </w:r>
      <w:r w:rsidR="005E28FF" w:rsidRPr="00D51FD7">
        <w:rPr>
          <w:color w:val="auto"/>
        </w:rPr>
        <w:t>.</w:t>
      </w:r>
    </w:p>
    <w:p w14:paraId="16A89BC3" w14:textId="1A01D205" w:rsidR="00D211AB" w:rsidRPr="00CA4B09" w:rsidRDefault="00CA4B09" w:rsidP="00CA4B09">
      <w:pPr>
        <w:spacing w:before="280"/>
        <w:rPr>
          <w:color w:val="auto"/>
        </w:rPr>
      </w:pPr>
      <w:r w:rsidRPr="00D51FD7">
        <w:rPr>
          <w:color w:val="auto"/>
        </w:rPr>
        <w:t>Ņemot vērā, ka Atveseļošanās fonda investīciju un reformu ieviesēji/īstenotāji ir aicināti piesaistīt biedrības vai nodibinājumus atbalstāmo darbību veikšanai, Satiksmes ministrija ir izveidojusi</w:t>
      </w:r>
      <w:r>
        <w:rPr>
          <w:color w:val="auto"/>
        </w:rPr>
        <w:t xml:space="preserve"> darba grupu valsts atbalsta programmas izstrādei</w:t>
      </w:r>
      <w:r>
        <w:rPr>
          <w:rStyle w:val="FootnoteReference"/>
          <w:color w:val="auto"/>
        </w:rPr>
        <w:footnoteReference w:id="7"/>
      </w:r>
      <w:r w:rsidRPr="00D51FD7">
        <w:rPr>
          <w:color w:val="auto"/>
        </w:rPr>
        <w:t xml:space="preserve">, kuras sastāvā tostarp ir plānošanas reģioni un Latvijas Pašvaldību savienība, kas ir aicinātas piedalīties investīciju nosacījumu plānošanas procesā. Savukārt, saskaņā ar Elektronisko sakaru likumu atbalstāmās darbības veikt ir tiesības elektronisko sakaru komersantam. Tas neizslēdz iespēju biedrībai vai nodibinājumam attiecīgi izpildīt normatīvajos aktos noteiktās prasības un kļūt par elektronisko sakaru komersantu. </w:t>
      </w:r>
    </w:p>
    <w:p w14:paraId="7ED6FE42" w14:textId="77777777" w:rsidR="005F006E" w:rsidRPr="00D51FD7" w:rsidRDefault="001F53DA">
      <w:pPr>
        <w:spacing w:before="90" w:after="90"/>
        <w:rPr>
          <w:color w:val="auto"/>
        </w:rPr>
      </w:pPr>
      <w:r w:rsidRPr="00D51FD7">
        <w:rPr>
          <w:b/>
          <w:color w:val="auto"/>
        </w:rPr>
        <w:t>Vai ir izvērtēti alternatīvie risinājumi?</w:t>
      </w:r>
    </w:p>
    <w:p w14:paraId="18E5375E" w14:textId="77777777" w:rsidR="005F006E" w:rsidRPr="00D51FD7" w:rsidRDefault="001F53DA">
      <w:pPr>
        <w:rPr>
          <w:color w:val="auto"/>
        </w:rPr>
      </w:pPr>
      <w:r w:rsidRPr="00D51FD7">
        <w:rPr>
          <w:color w:val="auto"/>
        </w:rPr>
        <w:t>Jā</w:t>
      </w:r>
    </w:p>
    <w:p w14:paraId="2C89E1B3" w14:textId="77777777" w:rsidR="005F006E" w:rsidRPr="00D51FD7" w:rsidRDefault="001F53DA">
      <w:pPr>
        <w:spacing w:before="90" w:after="90"/>
        <w:rPr>
          <w:b/>
          <w:color w:val="auto"/>
        </w:rPr>
      </w:pPr>
      <w:r w:rsidRPr="00D51FD7">
        <w:rPr>
          <w:b/>
          <w:color w:val="auto"/>
        </w:rPr>
        <w:t>Apraksts</w:t>
      </w:r>
    </w:p>
    <w:p w14:paraId="727B23BB" w14:textId="2AB743FB" w:rsidR="005D3F9D" w:rsidRPr="00D51FD7" w:rsidRDefault="00876709" w:rsidP="005D3F9D">
      <w:pPr>
        <w:spacing w:before="90" w:after="90"/>
        <w:rPr>
          <w:color w:val="auto"/>
        </w:rPr>
      </w:pPr>
      <w:r w:rsidRPr="00D51FD7">
        <w:rPr>
          <w:color w:val="auto"/>
        </w:rPr>
        <w:t>2</w:t>
      </w:r>
      <w:r w:rsidR="005D3F9D" w:rsidRPr="00D51FD7">
        <w:rPr>
          <w:color w:val="auto"/>
        </w:rPr>
        <w:t>.4.1.</w:t>
      </w:r>
      <w:r w:rsidR="007A514B" w:rsidRPr="00D51FD7">
        <w:rPr>
          <w:color w:val="auto"/>
        </w:rPr>
        <w:t>2</w:t>
      </w:r>
      <w:r w:rsidR="005D3F9D" w:rsidRPr="00D51FD7">
        <w:rPr>
          <w:color w:val="auto"/>
        </w:rPr>
        <w:t>.i.</w:t>
      </w:r>
      <w:r w:rsidRPr="00D51FD7">
        <w:rPr>
          <w:color w:val="auto"/>
        </w:rPr>
        <w:t xml:space="preserve"> </w:t>
      </w:r>
      <w:r w:rsidR="005D3F9D" w:rsidRPr="00D51FD7">
        <w:rPr>
          <w:color w:val="auto"/>
        </w:rPr>
        <w:t>investīcijas ieviešanas r</w:t>
      </w:r>
      <w:r w:rsidR="006D4D4C" w:rsidRPr="00D51FD7">
        <w:rPr>
          <w:color w:val="auto"/>
        </w:rPr>
        <w:t>isinājums ir</w:t>
      </w:r>
      <w:r w:rsidRPr="00D51FD7">
        <w:rPr>
          <w:color w:val="auto"/>
        </w:rPr>
        <w:t xml:space="preserve"> </w:t>
      </w:r>
      <w:r w:rsidR="006D4D4C" w:rsidRPr="00D51FD7">
        <w:rPr>
          <w:color w:val="auto"/>
        </w:rPr>
        <w:t>atbilstoš</w:t>
      </w:r>
      <w:r w:rsidRPr="00D51FD7">
        <w:rPr>
          <w:color w:val="auto"/>
        </w:rPr>
        <w:t>s</w:t>
      </w:r>
      <w:r w:rsidR="006D4D4C" w:rsidRPr="00D51FD7">
        <w:rPr>
          <w:color w:val="auto"/>
        </w:rPr>
        <w:t xml:space="preserve"> ar </w:t>
      </w:r>
      <w:r w:rsidR="00F73A01" w:rsidRPr="00D51FD7">
        <w:rPr>
          <w:color w:val="auto"/>
        </w:rPr>
        <w:t xml:space="preserve">Ministru kabineta </w:t>
      </w:r>
      <w:r w:rsidR="006D4D4C" w:rsidRPr="00D51FD7">
        <w:rPr>
          <w:color w:val="auto"/>
        </w:rPr>
        <w:t xml:space="preserve">2021.gada 11.novembra </w:t>
      </w:r>
      <w:r w:rsidR="00F73A01" w:rsidRPr="00D51FD7">
        <w:rPr>
          <w:color w:val="auto"/>
        </w:rPr>
        <w:t>rīkojum</w:t>
      </w:r>
      <w:r w:rsidR="006D4D4C" w:rsidRPr="00D51FD7">
        <w:rPr>
          <w:color w:val="auto"/>
        </w:rPr>
        <w:t>u</w:t>
      </w:r>
      <w:r w:rsidR="00F73A01" w:rsidRPr="00D51FD7">
        <w:rPr>
          <w:color w:val="auto"/>
        </w:rPr>
        <w:t xml:space="preserve"> Nr. 826</w:t>
      </w:r>
      <w:r w:rsidR="006D4D4C" w:rsidRPr="00D51FD7">
        <w:rPr>
          <w:color w:val="auto"/>
        </w:rPr>
        <w:t xml:space="preserve"> apstiprināt</w:t>
      </w:r>
      <w:r w:rsidR="002D7033" w:rsidRPr="00D51FD7">
        <w:rPr>
          <w:color w:val="auto"/>
        </w:rPr>
        <w:t xml:space="preserve">ā </w:t>
      </w:r>
      <w:r w:rsidR="00F73A01" w:rsidRPr="00D51FD7">
        <w:rPr>
          <w:color w:val="auto"/>
        </w:rPr>
        <w:t>Elektronisko sakaru nozares attīstības plānu 2021.-2027. gadam</w:t>
      </w:r>
      <w:r w:rsidR="002D7033" w:rsidRPr="00D51FD7">
        <w:rPr>
          <w:color w:val="auto"/>
        </w:rPr>
        <w:t xml:space="preserve"> </w:t>
      </w:r>
      <w:r w:rsidR="005D3F9D" w:rsidRPr="00D51FD7">
        <w:rPr>
          <w:color w:val="auto"/>
        </w:rPr>
        <w:t xml:space="preserve">1.rīcības virziena “Savienojamības paziņojumam </w:t>
      </w:r>
      <w:r w:rsidR="005D3F9D" w:rsidRPr="00D51FD7">
        <w:rPr>
          <w:color w:val="auto"/>
          <w:szCs w:val="28"/>
        </w:rPr>
        <w:t>atbilstošas platjoslas elektronisko sakaru infrastruktūras attīstīšana” 1.</w:t>
      </w:r>
      <w:r w:rsidR="00654048" w:rsidRPr="00D51FD7">
        <w:rPr>
          <w:color w:val="auto"/>
          <w:szCs w:val="28"/>
        </w:rPr>
        <w:t>3</w:t>
      </w:r>
      <w:r w:rsidR="005D3F9D" w:rsidRPr="00D51FD7">
        <w:rPr>
          <w:color w:val="auto"/>
          <w:szCs w:val="28"/>
        </w:rPr>
        <w:t xml:space="preserve">. pasākumam </w:t>
      </w:r>
      <w:r w:rsidR="00654048" w:rsidRPr="00D51FD7">
        <w:rPr>
          <w:color w:val="auto"/>
          <w:szCs w:val="28"/>
        </w:rPr>
        <w:t>–</w:t>
      </w:r>
      <w:r w:rsidR="005D3F9D" w:rsidRPr="00D51FD7">
        <w:rPr>
          <w:color w:val="auto"/>
          <w:szCs w:val="28"/>
        </w:rPr>
        <w:t xml:space="preserve"> </w:t>
      </w:r>
      <w:r w:rsidR="00654048" w:rsidRPr="00D51FD7">
        <w:rPr>
          <w:color w:val="auto"/>
          <w:szCs w:val="28"/>
        </w:rPr>
        <w:t>“</w:t>
      </w:r>
      <w:r w:rsidR="00654048" w:rsidRPr="00D51FD7">
        <w:rPr>
          <w:rFonts w:ascii="Arial" w:hAnsi="Arial" w:cs="Arial"/>
          <w:color w:val="auto"/>
          <w:sz w:val="20"/>
          <w:shd w:val="clear" w:color="auto" w:fill="FFFFFF"/>
        </w:rPr>
        <w:t> </w:t>
      </w:r>
      <w:r w:rsidR="00654048" w:rsidRPr="00D51FD7">
        <w:rPr>
          <w:color w:val="auto"/>
          <w:szCs w:val="28"/>
          <w:shd w:val="clear" w:color="auto" w:fill="FFFFFF"/>
        </w:rPr>
        <w:t>“vidējās jūdzes” un “pēdējās jūdzes” elektronisko sakaru tīklu infrastruktūras attīstīšana”</w:t>
      </w:r>
      <w:r w:rsidRPr="00D51FD7">
        <w:rPr>
          <w:color w:val="auto"/>
          <w:szCs w:val="28"/>
        </w:rPr>
        <w:t>, kas pamatojas uz 2020.gadā pēc Satiksmes ministrijas p</w:t>
      </w:r>
      <w:r w:rsidR="006B55D0" w:rsidRPr="00D51FD7">
        <w:rPr>
          <w:color w:val="auto"/>
          <w:szCs w:val="28"/>
        </w:rPr>
        <w:t>asūtījuma veiktā pētījuma</w:t>
      </w:r>
      <w:r w:rsidR="00BC41E3" w:rsidRPr="00D51FD7">
        <w:rPr>
          <w:color w:val="auto"/>
          <w:szCs w:val="28"/>
        </w:rPr>
        <w:t xml:space="preserve"> </w:t>
      </w:r>
      <w:r w:rsidR="00BC41E3" w:rsidRPr="00D51FD7">
        <w:rPr>
          <w:color w:val="auto"/>
          <w:szCs w:val="28"/>
          <w:shd w:val="clear" w:color="auto" w:fill="FFFFFF"/>
        </w:rPr>
        <w:t> </w:t>
      </w:r>
      <w:bookmarkStart w:id="2" w:name="_Hlk93483658"/>
      <w:r w:rsidR="005C13AE" w:rsidRPr="00D51FD7">
        <w:rPr>
          <w:color w:val="auto"/>
          <w:szCs w:val="28"/>
          <w:shd w:val="clear" w:color="auto" w:fill="FFFFFF"/>
        </w:rPr>
        <w:t>“</w:t>
      </w:r>
      <w:r w:rsidR="00BC41E3" w:rsidRPr="00D51FD7">
        <w:rPr>
          <w:color w:val="auto"/>
          <w:szCs w:val="28"/>
          <w:shd w:val="clear" w:color="auto" w:fill="FFFFFF"/>
        </w:rPr>
        <w:t>Pētījums Eiropas Savienības fondu 2021.-2027. gada plānošanas perioda ieguldījumu priekšnosacījumu izpildei</w:t>
      </w:r>
      <w:bookmarkEnd w:id="2"/>
      <w:r w:rsidR="005C13AE" w:rsidRPr="00D51FD7">
        <w:rPr>
          <w:color w:val="auto"/>
          <w:szCs w:val="28"/>
          <w:shd w:val="clear" w:color="auto" w:fill="FFFFFF"/>
        </w:rPr>
        <w:t>”</w:t>
      </w:r>
      <w:r w:rsidR="006B55D0" w:rsidRPr="00D51FD7">
        <w:rPr>
          <w:color w:val="auto"/>
          <w:szCs w:val="28"/>
        </w:rPr>
        <w:t xml:space="preserve"> rezultātiem.</w:t>
      </w:r>
    </w:p>
    <w:p w14:paraId="56154FF7" w14:textId="77777777" w:rsidR="001C444C" w:rsidRPr="00D51FD7" w:rsidRDefault="001C444C">
      <w:pPr>
        <w:spacing w:before="90" w:after="90"/>
        <w:rPr>
          <w:b/>
          <w:color w:val="auto"/>
        </w:rPr>
      </w:pPr>
    </w:p>
    <w:p w14:paraId="7A428C13" w14:textId="75123201" w:rsidR="005F006E" w:rsidRPr="00D51FD7" w:rsidRDefault="001F53DA">
      <w:pPr>
        <w:spacing w:before="90" w:after="90"/>
        <w:rPr>
          <w:color w:val="auto"/>
        </w:rPr>
      </w:pPr>
      <w:r w:rsidRPr="00D51FD7">
        <w:rPr>
          <w:b/>
          <w:color w:val="auto"/>
        </w:rPr>
        <w:t>Vai ir izvērtēts prasību un izmaksu samērīgums pret ieguvumiem?</w:t>
      </w:r>
    </w:p>
    <w:p w14:paraId="5AB0A07E" w14:textId="19124EA7" w:rsidR="005F006E" w:rsidRPr="00D51FD7" w:rsidRDefault="001F53DA">
      <w:pPr>
        <w:spacing w:before="270" w:after="180"/>
        <w:rPr>
          <w:b/>
          <w:color w:val="auto"/>
          <w:sz w:val="30"/>
        </w:rPr>
      </w:pPr>
      <w:r w:rsidRPr="00D51FD7">
        <w:rPr>
          <w:b/>
          <w:color w:val="auto"/>
          <w:sz w:val="30"/>
        </w:rPr>
        <w:t xml:space="preserve">1.4. </w:t>
      </w:r>
      <w:proofErr w:type="spellStart"/>
      <w:r w:rsidRPr="00D51FD7">
        <w:rPr>
          <w:b/>
          <w:color w:val="auto"/>
          <w:sz w:val="30"/>
        </w:rPr>
        <w:t>Izvērtējumi</w:t>
      </w:r>
      <w:proofErr w:type="spellEnd"/>
      <w:r w:rsidRPr="00D51FD7">
        <w:rPr>
          <w:b/>
          <w:color w:val="auto"/>
          <w:sz w:val="30"/>
        </w:rPr>
        <w:t>/pētījumi, kas pamato TA nepieciešamību</w:t>
      </w:r>
    </w:p>
    <w:p w14:paraId="3B492146" w14:textId="243645B2" w:rsidR="001B2356" w:rsidRPr="00D51FD7" w:rsidRDefault="10380A93">
      <w:pPr>
        <w:spacing w:before="270" w:after="180"/>
        <w:rPr>
          <w:color w:val="auto"/>
        </w:rPr>
      </w:pPr>
      <w:r w:rsidRPr="00D51FD7">
        <w:rPr>
          <w:color w:val="auto"/>
          <w:shd w:val="clear" w:color="auto" w:fill="FFFFFF"/>
        </w:rPr>
        <w:t>“Pētījums Eiropas Savienības fondu 2021.-2027. gada plānošanas perioda ieguldījumu priekšnosacījumu izpildei” (</w:t>
      </w:r>
      <w:r w:rsidR="00A8150D" w:rsidRPr="00A8150D">
        <w:rPr>
          <w:color w:val="auto"/>
          <w:shd w:val="clear" w:color="auto" w:fill="FFFFFF"/>
        </w:rPr>
        <w:t xml:space="preserve">Pieejams šeit: </w:t>
      </w:r>
      <w:hyperlink r:id="rId11" w:history="1">
        <w:r w:rsidR="00A8150D" w:rsidRPr="00086F0C">
          <w:rPr>
            <w:rStyle w:val="Hyperlink"/>
            <w:shd w:val="clear" w:color="auto" w:fill="FFFFFF"/>
          </w:rPr>
          <w:t>https://www.sam.gov.lv/lv/petijumi</w:t>
        </w:r>
      </w:hyperlink>
      <w:r w:rsidRPr="00D51FD7">
        <w:rPr>
          <w:color w:val="auto"/>
          <w:shd w:val="clear" w:color="auto" w:fill="FFFFFF"/>
        </w:rPr>
        <w:t>).</w:t>
      </w:r>
      <w:r w:rsidR="00A8150D">
        <w:rPr>
          <w:color w:val="auto"/>
          <w:shd w:val="clear" w:color="auto" w:fill="FFFFFF"/>
        </w:rPr>
        <w:t xml:space="preserve"> </w:t>
      </w:r>
    </w:p>
    <w:p w14:paraId="4509E4D4" w14:textId="77777777" w:rsidR="005F006E" w:rsidRPr="00D51FD7" w:rsidRDefault="001F53DA">
      <w:pPr>
        <w:spacing w:before="270" w:after="180"/>
        <w:rPr>
          <w:color w:val="auto"/>
        </w:rPr>
      </w:pPr>
      <w:r w:rsidRPr="00D51FD7">
        <w:rPr>
          <w:b/>
          <w:color w:val="auto"/>
          <w:sz w:val="30"/>
        </w:rPr>
        <w:t>1.5. Pēcpārbaudes (</w:t>
      </w:r>
      <w:proofErr w:type="spellStart"/>
      <w:r w:rsidRPr="00D51FD7">
        <w:rPr>
          <w:b/>
          <w:color w:val="auto"/>
          <w:sz w:val="30"/>
        </w:rPr>
        <w:t>ex</w:t>
      </w:r>
      <w:proofErr w:type="spellEnd"/>
      <w:r w:rsidRPr="00D51FD7">
        <w:rPr>
          <w:b/>
          <w:color w:val="auto"/>
          <w:sz w:val="30"/>
        </w:rPr>
        <w:t xml:space="preserve">-post) </w:t>
      </w:r>
      <w:proofErr w:type="spellStart"/>
      <w:r w:rsidRPr="00D51FD7">
        <w:rPr>
          <w:b/>
          <w:color w:val="auto"/>
          <w:sz w:val="30"/>
        </w:rPr>
        <w:t>izvērtējums</w:t>
      </w:r>
      <w:proofErr w:type="spellEnd"/>
    </w:p>
    <w:p w14:paraId="279C77CD" w14:textId="77777777" w:rsidR="005F006E" w:rsidRPr="00D51FD7" w:rsidRDefault="001F53DA">
      <w:pPr>
        <w:spacing w:before="90" w:after="90"/>
        <w:rPr>
          <w:color w:val="auto"/>
        </w:rPr>
      </w:pPr>
      <w:r w:rsidRPr="00D51FD7">
        <w:rPr>
          <w:b/>
          <w:color w:val="auto"/>
        </w:rPr>
        <w:t>Vai tiks veikts?</w:t>
      </w:r>
    </w:p>
    <w:p w14:paraId="38ACC4B2" w14:textId="77777777" w:rsidR="005F006E" w:rsidRPr="00D51FD7" w:rsidRDefault="001F53DA">
      <w:pPr>
        <w:rPr>
          <w:color w:val="auto"/>
        </w:rPr>
      </w:pPr>
      <w:r w:rsidRPr="00D51FD7">
        <w:rPr>
          <w:color w:val="auto"/>
        </w:rPr>
        <w:t>Nē</w:t>
      </w:r>
    </w:p>
    <w:p w14:paraId="5702B69B" w14:textId="77777777" w:rsidR="005F006E" w:rsidRPr="00D51FD7" w:rsidRDefault="001F53DA">
      <w:pPr>
        <w:spacing w:before="270" w:after="180"/>
        <w:rPr>
          <w:color w:val="auto"/>
        </w:rPr>
      </w:pPr>
      <w:r w:rsidRPr="00D51FD7">
        <w:rPr>
          <w:b/>
          <w:color w:val="auto"/>
          <w:sz w:val="30"/>
        </w:rPr>
        <w:t>1.6. Cita informācija</w:t>
      </w:r>
    </w:p>
    <w:p w14:paraId="1E243F43" w14:textId="77777777" w:rsidR="005F006E" w:rsidRPr="00D51FD7" w:rsidRDefault="001F53DA">
      <w:pPr>
        <w:rPr>
          <w:color w:val="auto"/>
        </w:rPr>
      </w:pPr>
      <w:r w:rsidRPr="00D51FD7">
        <w:rPr>
          <w:color w:val="auto"/>
        </w:rPr>
        <w:t>-</w:t>
      </w:r>
    </w:p>
    <w:p w14:paraId="6F9BB6D8" w14:textId="77777777" w:rsidR="005F006E" w:rsidRPr="00D51FD7" w:rsidRDefault="001F53DA">
      <w:pPr>
        <w:spacing w:before="180"/>
        <w:rPr>
          <w:color w:val="auto"/>
        </w:rPr>
      </w:pPr>
      <w:r w:rsidRPr="00D51FD7">
        <w:rPr>
          <w:b/>
          <w:color w:val="auto"/>
          <w:sz w:val="32"/>
        </w:rPr>
        <w:t>2. Tiesību akta projekta ietekmējamās sabiedrības grupas, ietekme uz tautsaimniecības attīstību un administratīvo slogu</w:t>
      </w:r>
    </w:p>
    <w:p w14:paraId="43C25D93" w14:textId="77777777" w:rsidR="005F006E" w:rsidRPr="00D51FD7" w:rsidRDefault="001F53DA">
      <w:pPr>
        <w:spacing w:before="90" w:after="90"/>
        <w:rPr>
          <w:color w:val="auto"/>
        </w:rPr>
      </w:pPr>
      <w:r w:rsidRPr="00D51FD7">
        <w:rPr>
          <w:b/>
          <w:color w:val="auto"/>
        </w:rPr>
        <w:t>Vai projekts skar šo jomu?</w:t>
      </w:r>
    </w:p>
    <w:p w14:paraId="128CB9D4" w14:textId="77777777" w:rsidR="005F006E" w:rsidRPr="00D51FD7" w:rsidRDefault="001F53DA">
      <w:pPr>
        <w:rPr>
          <w:color w:val="auto"/>
        </w:rPr>
      </w:pPr>
      <w:r w:rsidRPr="00D51FD7">
        <w:rPr>
          <w:color w:val="auto"/>
        </w:rPr>
        <w:t>Jā</w:t>
      </w:r>
    </w:p>
    <w:p w14:paraId="3BC1C34C" w14:textId="77777777" w:rsidR="005F006E" w:rsidRPr="00D51FD7" w:rsidRDefault="001F53DA">
      <w:pPr>
        <w:spacing w:before="270" w:after="180"/>
        <w:rPr>
          <w:color w:val="auto"/>
        </w:rPr>
      </w:pPr>
      <w:r w:rsidRPr="00D51FD7">
        <w:rPr>
          <w:b/>
          <w:color w:val="auto"/>
          <w:sz w:val="30"/>
        </w:rPr>
        <w:t>2.1. Sabiedrības grupas, kuras tiesiskais regulējums ietekmē, vai varētu ietekmēt</w:t>
      </w:r>
    </w:p>
    <w:p w14:paraId="136E06D1" w14:textId="77777777" w:rsidR="005F006E" w:rsidRPr="00D51FD7" w:rsidRDefault="001F53DA">
      <w:pPr>
        <w:spacing w:before="90" w:after="90"/>
        <w:rPr>
          <w:color w:val="auto"/>
        </w:rPr>
      </w:pPr>
      <w:r w:rsidRPr="00D51FD7">
        <w:rPr>
          <w:b/>
          <w:color w:val="auto"/>
        </w:rPr>
        <w:t>Fiziskās personas</w:t>
      </w:r>
    </w:p>
    <w:p w14:paraId="032CB67D" w14:textId="77777777" w:rsidR="003254B8" w:rsidRPr="00D51FD7" w:rsidRDefault="003254B8">
      <w:pPr>
        <w:spacing w:before="90" w:after="90"/>
        <w:rPr>
          <w:b/>
          <w:color w:val="auto"/>
        </w:rPr>
      </w:pPr>
    </w:p>
    <w:p w14:paraId="77193A10" w14:textId="77777777" w:rsidR="005F006E" w:rsidRPr="00D51FD7" w:rsidRDefault="001F53DA">
      <w:pPr>
        <w:spacing w:before="90" w:after="90"/>
        <w:rPr>
          <w:color w:val="auto"/>
        </w:rPr>
      </w:pPr>
      <w:r w:rsidRPr="00D51FD7">
        <w:rPr>
          <w:b/>
          <w:color w:val="auto"/>
        </w:rPr>
        <w:t>Ietekmes apraksts</w:t>
      </w:r>
    </w:p>
    <w:p w14:paraId="656186AA" w14:textId="77777777" w:rsidR="003254B8" w:rsidRPr="00D51FD7" w:rsidRDefault="003254B8">
      <w:pPr>
        <w:spacing w:before="90" w:after="90"/>
        <w:rPr>
          <w:b/>
          <w:color w:val="auto"/>
        </w:rPr>
      </w:pPr>
    </w:p>
    <w:p w14:paraId="20F70860" w14:textId="77777777" w:rsidR="005F006E" w:rsidRPr="00D51FD7" w:rsidRDefault="001F53DA">
      <w:pPr>
        <w:spacing w:before="90" w:after="90"/>
        <w:rPr>
          <w:color w:val="auto"/>
        </w:rPr>
      </w:pPr>
      <w:r w:rsidRPr="00D51FD7">
        <w:rPr>
          <w:b/>
          <w:color w:val="auto"/>
        </w:rPr>
        <w:t>Juridiskās personas</w:t>
      </w:r>
    </w:p>
    <w:p w14:paraId="36C19576" w14:textId="77777777" w:rsidR="005F006E" w:rsidRPr="00D51FD7" w:rsidRDefault="001F53DA">
      <w:pPr>
        <w:spacing w:before="90" w:after="90"/>
        <w:rPr>
          <w:color w:val="auto"/>
        </w:rPr>
      </w:pPr>
      <w:r w:rsidRPr="00D51FD7">
        <w:rPr>
          <w:b/>
          <w:color w:val="auto"/>
        </w:rPr>
        <w:t>Ietekmes apraksts</w:t>
      </w:r>
    </w:p>
    <w:p w14:paraId="3B8F8F68" w14:textId="4D2570D3" w:rsidR="005F006E" w:rsidRPr="00D51FD7" w:rsidRDefault="001F53DA">
      <w:pPr>
        <w:rPr>
          <w:color w:val="auto"/>
        </w:rPr>
      </w:pPr>
      <w:r w:rsidRPr="00D51FD7">
        <w:rPr>
          <w:color w:val="auto"/>
        </w:rPr>
        <w:t xml:space="preserve">Juridiskām personām </w:t>
      </w:r>
      <w:r w:rsidR="005C13AE" w:rsidRPr="00D51FD7">
        <w:rPr>
          <w:color w:val="auto"/>
        </w:rPr>
        <w:t>n</w:t>
      </w:r>
      <w:r w:rsidRPr="00D51FD7">
        <w:rPr>
          <w:color w:val="auto"/>
        </w:rPr>
        <w:t>oteikumu projekta tiesiskais regulējums nemaina tiesības un pienākumus, kā arī veicamās darbības.</w:t>
      </w:r>
    </w:p>
    <w:p w14:paraId="0D7D63D3" w14:textId="77777777" w:rsidR="005F006E" w:rsidRPr="00D51FD7" w:rsidRDefault="001F53DA">
      <w:pPr>
        <w:spacing w:before="270" w:after="180"/>
        <w:rPr>
          <w:color w:val="auto"/>
        </w:rPr>
      </w:pPr>
      <w:r w:rsidRPr="00D51FD7">
        <w:rPr>
          <w:b/>
          <w:color w:val="auto"/>
          <w:sz w:val="30"/>
        </w:rPr>
        <w:t>2.2. Tiesiskā regulējuma ietekme uz tautsaimniecību</w:t>
      </w:r>
    </w:p>
    <w:p w14:paraId="1E6B3D5E" w14:textId="77777777" w:rsidR="005F006E" w:rsidRPr="00D51FD7" w:rsidRDefault="001F53DA">
      <w:pPr>
        <w:spacing w:before="90" w:after="90"/>
        <w:rPr>
          <w:color w:val="auto"/>
        </w:rPr>
      </w:pPr>
      <w:r w:rsidRPr="00D51FD7">
        <w:rPr>
          <w:b/>
          <w:color w:val="auto"/>
        </w:rPr>
        <w:t>Vai projekts skar šo jomu?</w:t>
      </w:r>
    </w:p>
    <w:p w14:paraId="131DFCF8" w14:textId="6AC3DA21" w:rsidR="005F006E" w:rsidRPr="00D51FD7" w:rsidRDefault="0026626D">
      <w:pPr>
        <w:rPr>
          <w:color w:val="auto"/>
        </w:rPr>
      </w:pPr>
      <w:r w:rsidRPr="00D51FD7">
        <w:rPr>
          <w:color w:val="auto"/>
        </w:rPr>
        <w:t>Nē</w:t>
      </w:r>
    </w:p>
    <w:p w14:paraId="007E63F4" w14:textId="77777777" w:rsidR="005F006E" w:rsidRPr="00D51FD7" w:rsidRDefault="001F53DA">
      <w:pPr>
        <w:spacing w:before="270" w:after="180"/>
        <w:rPr>
          <w:color w:val="auto"/>
        </w:rPr>
      </w:pPr>
      <w:r w:rsidRPr="00D51FD7">
        <w:rPr>
          <w:b/>
          <w:color w:val="auto"/>
          <w:sz w:val="30"/>
        </w:rPr>
        <w:t>2.2.1. uz makroekonomisko vidi:</w:t>
      </w:r>
    </w:p>
    <w:p w14:paraId="0BCD416A" w14:textId="77777777" w:rsidR="005F006E" w:rsidRPr="00D51FD7" w:rsidRDefault="001F53DA">
      <w:pPr>
        <w:rPr>
          <w:color w:val="auto"/>
        </w:rPr>
      </w:pPr>
      <w:r w:rsidRPr="00D51FD7">
        <w:rPr>
          <w:color w:val="auto"/>
        </w:rPr>
        <w:t>Nē</w:t>
      </w:r>
    </w:p>
    <w:p w14:paraId="5C5334B5" w14:textId="77777777" w:rsidR="005F006E" w:rsidRPr="00D51FD7" w:rsidRDefault="001F53DA">
      <w:pPr>
        <w:spacing w:before="270" w:after="180"/>
        <w:rPr>
          <w:color w:val="auto"/>
        </w:rPr>
      </w:pPr>
      <w:r w:rsidRPr="00D51FD7">
        <w:rPr>
          <w:b/>
          <w:color w:val="auto"/>
          <w:sz w:val="30"/>
        </w:rPr>
        <w:t>2.2.2. uz nozaru konkurētspēju:</w:t>
      </w:r>
    </w:p>
    <w:p w14:paraId="7F19E7BE" w14:textId="77777777" w:rsidR="005F006E" w:rsidRPr="00D51FD7" w:rsidRDefault="001F53DA">
      <w:pPr>
        <w:rPr>
          <w:color w:val="auto"/>
        </w:rPr>
      </w:pPr>
      <w:r w:rsidRPr="00D51FD7">
        <w:rPr>
          <w:color w:val="auto"/>
        </w:rPr>
        <w:t>Nē</w:t>
      </w:r>
    </w:p>
    <w:p w14:paraId="47D5CEE9" w14:textId="77777777" w:rsidR="00B66BA7" w:rsidRPr="00D51FD7" w:rsidRDefault="00B66BA7">
      <w:pPr>
        <w:rPr>
          <w:color w:val="auto"/>
        </w:rPr>
      </w:pPr>
    </w:p>
    <w:p w14:paraId="1FDC6068" w14:textId="77777777" w:rsidR="005F006E" w:rsidRPr="00D51FD7" w:rsidRDefault="001F53DA">
      <w:pPr>
        <w:spacing w:before="270" w:after="180"/>
        <w:rPr>
          <w:color w:val="auto"/>
        </w:rPr>
      </w:pPr>
      <w:r w:rsidRPr="00D51FD7">
        <w:rPr>
          <w:b/>
          <w:color w:val="auto"/>
          <w:sz w:val="30"/>
        </w:rPr>
        <w:t>2.2.3. uz uzņēmējdarbības vidi:</w:t>
      </w:r>
    </w:p>
    <w:p w14:paraId="646B3D56" w14:textId="0947C229" w:rsidR="005F006E" w:rsidRPr="00D51FD7" w:rsidRDefault="00EA28C8">
      <w:pPr>
        <w:rPr>
          <w:color w:val="auto"/>
        </w:rPr>
      </w:pPr>
      <w:r w:rsidRPr="00D51FD7">
        <w:rPr>
          <w:color w:val="auto"/>
        </w:rPr>
        <w:t>Jā</w:t>
      </w:r>
    </w:p>
    <w:p w14:paraId="41B9B3F9" w14:textId="5D272AB8" w:rsidR="00EA28C8" w:rsidRPr="00D51FD7" w:rsidRDefault="00AE5E04">
      <w:pPr>
        <w:rPr>
          <w:color w:val="auto"/>
        </w:rPr>
      </w:pPr>
      <w:r w:rsidRPr="00D51FD7">
        <w:rPr>
          <w:color w:val="auto"/>
        </w:rPr>
        <w:t xml:space="preserve">Infrastruktūra </w:t>
      </w:r>
      <w:r w:rsidR="007E6CD6" w:rsidRPr="00D51FD7">
        <w:rPr>
          <w:color w:val="auto"/>
        </w:rPr>
        <w:t>tiks izmantota</w:t>
      </w:r>
      <w:r w:rsidR="00F43773" w:rsidRPr="00D51FD7">
        <w:rPr>
          <w:color w:val="auto"/>
        </w:rPr>
        <w:t xml:space="preserve"> Eiropas Savienības stratēģiskajos dokumentos</w:t>
      </w:r>
      <w:r w:rsidR="0023545F" w:rsidRPr="00D51FD7">
        <w:rPr>
          <w:color w:val="auto"/>
        </w:rPr>
        <w:t xml:space="preserve"> noteiktajiem mērķiem atbilstošu</w:t>
      </w:r>
      <w:r w:rsidR="00F43773" w:rsidRPr="00D51FD7">
        <w:rPr>
          <w:color w:val="auto"/>
        </w:rPr>
        <w:t xml:space="preserve"> </w:t>
      </w:r>
      <w:r w:rsidR="007E6CD6" w:rsidRPr="00D51FD7">
        <w:rPr>
          <w:color w:val="auto"/>
        </w:rPr>
        <w:t xml:space="preserve"> </w:t>
      </w:r>
      <w:r w:rsidR="00F43773" w:rsidRPr="00D51FD7">
        <w:rPr>
          <w:color w:val="auto"/>
        </w:rPr>
        <w:t>elektronisko sakaru pakalpojumu pieejamības palielināšanai</w:t>
      </w:r>
      <w:r w:rsidR="0023545F" w:rsidRPr="00D51FD7">
        <w:rPr>
          <w:color w:val="auto"/>
        </w:rPr>
        <w:t>.</w:t>
      </w:r>
      <w:r w:rsidR="00F43773" w:rsidRPr="00D51FD7">
        <w:rPr>
          <w:color w:val="auto"/>
        </w:rPr>
        <w:t xml:space="preserve"> </w:t>
      </w:r>
    </w:p>
    <w:p w14:paraId="011CF7FE" w14:textId="77777777" w:rsidR="005F006E" w:rsidRPr="00D51FD7" w:rsidRDefault="001F53DA">
      <w:pPr>
        <w:spacing w:before="270" w:after="180"/>
        <w:rPr>
          <w:color w:val="auto"/>
        </w:rPr>
      </w:pPr>
      <w:r w:rsidRPr="00D51FD7">
        <w:rPr>
          <w:b/>
          <w:color w:val="auto"/>
          <w:sz w:val="30"/>
        </w:rPr>
        <w:t>2.2.4. uz mazajiem un vidējiem uzņēmējiem:</w:t>
      </w:r>
    </w:p>
    <w:p w14:paraId="4F628664" w14:textId="1896AA93" w:rsidR="005F006E" w:rsidRPr="00D51FD7" w:rsidRDefault="0023545F">
      <w:pPr>
        <w:rPr>
          <w:color w:val="auto"/>
        </w:rPr>
      </w:pPr>
      <w:r w:rsidRPr="00D51FD7">
        <w:rPr>
          <w:color w:val="auto"/>
        </w:rPr>
        <w:t>Nē</w:t>
      </w:r>
    </w:p>
    <w:p w14:paraId="11CA903C" w14:textId="77777777" w:rsidR="005F006E" w:rsidRPr="00D51FD7" w:rsidRDefault="001F53DA">
      <w:pPr>
        <w:spacing w:before="90" w:after="90"/>
        <w:rPr>
          <w:color w:val="auto"/>
        </w:rPr>
      </w:pPr>
      <w:r w:rsidRPr="00D51FD7">
        <w:rPr>
          <w:b/>
          <w:color w:val="auto"/>
        </w:rPr>
        <w:t>Ietekmes apraksts</w:t>
      </w:r>
    </w:p>
    <w:p w14:paraId="207F763F" w14:textId="77777777" w:rsidR="005F006E" w:rsidRPr="00D51FD7" w:rsidRDefault="001F53DA">
      <w:pPr>
        <w:spacing w:before="270" w:after="180"/>
        <w:rPr>
          <w:color w:val="auto"/>
        </w:rPr>
      </w:pPr>
      <w:r w:rsidRPr="00D51FD7">
        <w:rPr>
          <w:b/>
          <w:color w:val="auto"/>
          <w:sz w:val="30"/>
        </w:rPr>
        <w:t>2.2.5. uz konkurenci:</w:t>
      </w:r>
    </w:p>
    <w:p w14:paraId="54E8225B" w14:textId="77777777" w:rsidR="005F006E" w:rsidRPr="00D51FD7" w:rsidRDefault="001F53DA">
      <w:pPr>
        <w:rPr>
          <w:color w:val="auto"/>
        </w:rPr>
      </w:pPr>
      <w:r w:rsidRPr="00D51FD7">
        <w:rPr>
          <w:color w:val="auto"/>
        </w:rPr>
        <w:t>Nē</w:t>
      </w:r>
    </w:p>
    <w:p w14:paraId="4DF18927" w14:textId="4E737D3E" w:rsidR="004D1CB2" w:rsidRPr="00D51FD7" w:rsidRDefault="004D1CB2" w:rsidP="004D1CB2">
      <w:pPr>
        <w:keepNext/>
        <w:spacing w:after="100" w:afterAutospacing="1"/>
        <w:rPr>
          <w:rFonts w:eastAsia="Calibri"/>
          <w:color w:val="auto"/>
          <w:szCs w:val="28"/>
          <w:lang w:bidi="lv-LV"/>
        </w:rPr>
      </w:pPr>
      <w:r w:rsidRPr="00D51FD7">
        <w:rPr>
          <w:rFonts w:eastAsia="Calibri"/>
          <w:color w:val="auto"/>
          <w:szCs w:val="28"/>
          <w:lang w:bidi="lv-LV"/>
        </w:rPr>
        <w:t>Risinājums ir tehnoloģiju neitrāls</w:t>
      </w:r>
      <w:r w:rsidR="00726EDC">
        <w:rPr>
          <w:rFonts w:eastAsia="Calibri"/>
          <w:color w:val="auto"/>
          <w:szCs w:val="28"/>
          <w:lang w:bidi="lv-LV"/>
        </w:rPr>
        <w:t>.</w:t>
      </w:r>
      <w:r w:rsidR="009E600E">
        <w:rPr>
          <w:rFonts w:eastAsia="Calibri"/>
          <w:color w:val="auto"/>
          <w:szCs w:val="28"/>
          <w:lang w:bidi="lv-LV"/>
        </w:rPr>
        <w:t xml:space="preserve"> </w:t>
      </w:r>
      <w:r w:rsidRPr="00D51FD7">
        <w:rPr>
          <w:rFonts w:eastAsia="Calibri"/>
          <w:color w:val="auto"/>
          <w:szCs w:val="28"/>
          <w:lang w:bidi="lv-LV"/>
        </w:rPr>
        <w:t xml:space="preserve">Izveidotā infrastruktūra būs pieejama </w:t>
      </w:r>
      <w:r w:rsidR="005C13AE" w:rsidRPr="00D51FD7">
        <w:rPr>
          <w:rFonts w:eastAsia="Calibri"/>
          <w:color w:val="auto"/>
          <w:szCs w:val="28"/>
          <w:lang w:bidi="lv-LV"/>
        </w:rPr>
        <w:t>visiem</w:t>
      </w:r>
      <w:r w:rsidRPr="00D51FD7">
        <w:rPr>
          <w:rFonts w:eastAsia="Calibri"/>
          <w:color w:val="auto"/>
          <w:szCs w:val="28"/>
          <w:lang w:bidi="lv-LV"/>
        </w:rPr>
        <w:t xml:space="preserve"> ieinteresētajiem </w:t>
      </w:r>
      <w:r w:rsidR="005C13AE" w:rsidRPr="00D51FD7">
        <w:rPr>
          <w:rFonts w:eastAsia="Calibri"/>
          <w:color w:val="auto"/>
          <w:szCs w:val="28"/>
          <w:lang w:bidi="lv-LV"/>
        </w:rPr>
        <w:t xml:space="preserve">elektronisko sakaru </w:t>
      </w:r>
      <w:r w:rsidR="005E4F67" w:rsidRPr="00D51FD7">
        <w:rPr>
          <w:rFonts w:eastAsia="Calibri"/>
          <w:color w:val="auto"/>
          <w:szCs w:val="28"/>
          <w:lang w:bidi="lv-LV"/>
        </w:rPr>
        <w:t>komersantiem</w:t>
      </w:r>
      <w:r w:rsidRPr="00D51FD7">
        <w:rPr>
          <w:rFonts w:eastAsia="Calibri"/>
          <w:color w:val="auto"/>
          <w:szCs w:val="28"/>
          <w:lang w:bidi="lv-LV"/>
        </w:rPr>
        <w:t xml:space="preserve"> bez ierobežojumiem, tādēļ piedāvātajam risinājumam nav ietekme uz konkurenci. Piedāvātā intervence ir samērīga, jo investīcijas tiek piedāvātas </w:t>
      </w:r>
      <w:r w:rsidR="006C3D8A" w:rsidRPr="00D51FD7">
        <w:rPr>
          <w:rFonts w:eastAsia="Calibri"/>
          <w:color w:val="auto"/>
          <w:szCs w:val="28"/>
          <w:lang w:bidi="lv-LV"/>
        </w:rPr>
        <w:t>infrastruktūrā</w:t>
      </w:r>
      <w:r w:rsidRPr="00D51FD7">
        <w:rPr>
          <w:rFonts w:eastAsia="Calibri"/>
          <w:color w:val="auto"/>
          <w:szCs w:val="28"/>
          <w:lang w:bidi="lv-LV"/>
        </w:rPr>
        <w:t>, ko varēs izmantot visi operatori. Vienlaicīgi atzīmējam, ka tirgu mazāk kropļojoši valsts atbalsta pasākumi nav identificējami.</w:t>
      </w:r>
    </w:p>
    <w:p w14:paraId="687AE43C" w14:textId="77777777" w:rsidR="005F006E" w:rsidRPr="00D51FD7" w:rsidRDefault="001F53DA">
      <w:pPr>
        <w:spacing w:before="270" w:after="180"/>
        <w:rPr>
          <w:color w:val="auto"/>
        </w:rPr>
      </w:pPr>
      <w:r w:rsidRPr="00D51FD7">
        <w:rPr>
          <w:b/>
          <w:color w:val="auto"/>
          <w:sz w:val="30"/>
        </w:rPr>
        <w:t>2.2.6. uz nodarbinātību:</w:t>
      </w:r>
    </w:p>
    <w:p w14:paraId="4D92B035" w14:textId="0BBE4A14" w:rsidR="005F006E" w:rsidRPr="00D51FD7" w:rsidRDefault="005C13AE">
      <w:pPr>
        <w:rPr>
          <w:color w:val="auto"/>
        </w:rPr>
      </w:pPr>
      <w:r w:rsidRPr="00D51FD7">
        <w:rPr>
          <w:color w:val="auto"/>
        </w:rPr>
        <w:t>Nē</w:t>
      </w:r>
    </w:p>
    <w:p w14:paraId="0F7EB600" w14:textId="77777777" w:rsidR="005F006E" w:rsidRPr="00D51FD7" w:rsidRDefault="001F53DA">
      <w:pPr>
        <w:spacing w:before="90" w:after="90"/>
        <w:rPr>
          <w:color w:val="auto"/>
        </w:rPr>
      </w:pPr>
      <w:r w:rsidRPr="00D51FD7">
        <w:rPr>
          <w:b/>
          <w:color w:val="auto"/>
        </w:rPr>
        <w:t>Ietekmes apraksts</w:t>
      </w:r>
    </w:p>
    <w:p w14:paraId="54AA0A27" w14:textId="77777777" w:rsidR="005F006E" w:rsidRPr="00D51FD7" w:rsidRDefault="001F53DA">
      <w:pPr>
        <w:spacing w:before="270" w:after="180"/>
        <w:rPr>
          <w:color w:val="auto"/>
        </w:rPr>
      </w:pPr>
      <w:r w:rsidRPr="00D51FD7">
        <w:rPr>
          <w:b/>
          <w:color w:val="auto"/>
          <w:sz w:val="30"/>
        </w:rPr>
        <w:t>2.3. Administratīvo izmaksu monetārs novērtējums</w:t>
      </w:r>
    </w:p>
    <w:p w14:paraId="1A545549" w14:textId="77777777" w:rsidR="005F006E" w:rsidRPr="00D51FD7" w:rsidRDefault="001F53DA">
      <w:pPr>
        <w:spacing w:before="90" w:after="90"/>
        <w:rPr>
          <w:color w:val="auto"/>
        </w:rPr>
      </w:pPr>
      <w:r w:rsidRPr="00D51FD7">
        <w:rPr>
          <w:b/>
          <w:color w:val="auto"/>
        </w:rPr>
        <w:t>Vai projekts skar šo jomu?</w:t>
      </w:r>
    </w:p>
    <w:p w14:paraId="30588033" w14:textId="77777777" w:rsidR="005F006E" w:rsidRPr="00D51FD7" w:rsidRDefault="001F53DA">
      <w:pPr>
        <w:rPr>
          <w:color w:val="auto"/>
        </w:rPr>
      </w:pPr>
      <w:r w:rsidRPr="00D51FD7">
        <w:rPr>
          <w:color w:val="auto"/>
        </w:rPr>
        <w:t>Nē</w:t>
      </w:r>
    </w:p>
    <w:p w14:paraId="4E3B0496" w14:textId="77777777" w:rsidR="005F006E" w:rsidRPr="00D51FD7" w:rsidRDefault="001F53DA">
      <w:pPr>
        <w:spacing w:before="270" w:after="180"/>
        <w:rPr>
          <w:color w:val="auto"/>
        </w:rPr>
      </w:pPr>
      <w:r w:rsidRPr="00D51FD7">
        <w:rPr>
          <w:b/>
          <w:color w:val="auto"/>
          <w:sz w:val="30"/>
        </w:rPr>
        <w:t>2.4. Atbilstības izmaksu monetārs novērtējums</w:t>
      </w:r>
    </w:p>
    <w:p w14:paraId="492BC316" w14:textId="77777777" w:rsidR="005F006E" w:rsidRPr="00D51FD7" w:rsidRDefault="001F53DA">
      <w:pPr>
        <w:spacing w:before="90" w:after="90"/>
        <w:rPr>
          <w:color w:val="auto"/>
        </w:rPr>
      </w:pPr>
      <w:r w:rsidRPr="00D51FD7">
        <w:rPr>
          <w:b/>
          <w:color w:val="auto"/>
        </w:rPr>
        <w:t>Vai projekts skar šo jomu?</w:t>
      </w:r>
    </w:p>
    <w:p w14:paraId="2EE7FF9B" w14:textId="77777777" w:rsidR="005F006E" w:rsidRPr="00D51FD7" w:rsidRDefault="001F53DA">
      <w:pPr>
        <w:rPr>
          <w:color w:val="auto"/>
        </w:rPr>
      </w:pPr>
      <w:r w:rsidRPr="00D51FD7">
        <w:rPr>
          <w:color w:val="auto"/>
        </w:rPr>
        <w:t>Nē</w:t>
      </w:r>
    </w:p>
    <w:p w14:paraId="1545A445" w14:textId="77777777" w:rsidR="005F006E" w:rsidRPr="00D51FD7" w:rsidRDefault="001F53DA">
      <w:pPr>
        <w:spacing w:before="180"/>
        <w:rPr>
          <w:color w:val="auto"/>
        </w:rPr>
      </w:pPr>
      <w:r w:rsidRPr="00D51FD7">
        <w:rPr>
          <w:b/>
          <w:color w:val="auto"/>
          <w:sz w:val="32"/>
        </w:rPr>
        <w:t>3. Tiesību akta projekta ietekme uz valsts budžetu un pašvaldību budžetiem</w:t>
      </w:r>
    </w:p>
    <w:p w14:paraId="2BBB9F11" w14:textId="77777777" w:rsidR="005F006E" w:rsidRPr="00D51FD7" w:rsidRDefault="001F53DA">
      <w:pPr>
        <w:spacing w:before="90" w:after="90"/>
        <w:rPr>
          <w:color w:val="auto"/>
        </w:rPr>
      </w:pPr>
      <w:r w:rsidRPr="00D51FD7">
        <w:rPr>
          <w:b/>
          <w:color w:val="auto"/>
        </w:rPr>
        <w:t>Vai projekts skar šo jomu?</w:t>
      </w:r>
    </w:p>
    <w:p w14:paraId="57D22B43" w14:textId="77777777" w:rsidR="005F006E" w:rsidRPr="00D51FD7" w:rsidRDefault="001F53DA">
      <w:pPr>
        <w:rPr>
          <w:color w:val="auto"/>
        </w:rPr>
      </w:pPr>
      <w:r w:rsidRPr="00D51FD7">
        <w:rPr>
          <w:color w:val="auto"/>
        </w:rPr>
        <w:t>Jā</w:t>
      </w:r>
    </w:p>
    <w:p w14:paraId="34D28C3F" w14:textId="77777777" w:rsidR="005F006E" w:rsidRPr="00D51FD7" w:rsidRDefault="005F006E">
      <w:pPr>
        <w:rPr>
          <w:color w:val="auto"/>
        </w:rPr>
      </w:pPr>
    </w:p>
    <w:tbl>
      <w:tblPr>
        <w:tblW w:w="9642"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1206"/>
        <w:gridCol w:w="1206"/>
        <w:gridCol w:w="1205"/>
        <w:gridCol w:w="1205"/>
        <w:gridCol w:w="1205"/>
        <w:gridCol w:w="1205"/>
        <w:gridCol w:w="1205"/>
        <w:gridCol w:w="1205"/>
      </w:tblGrid>
      <w:tr w:rsidR="00D51FD7" w:rsidRPr="00D51FD7" w14:paraId="61BEB4E6" w14:textId="77777777" w:rsidTr="42A8AE8C">
        <w:tc>
          <w:tcPr>
            <w:tcW w:w="1205" w:type="dxa"/>
            <w:vMerge w:val="restart"/>
            <w:shd w:val="clear" w:color="auto" w:fill="FFFFFF" w:themeFill="background1"/>
            <w:noWrap/>
            <w:tcMar>
              <w:top w:w="75" w:type="dxa"/>
              <w:left w:w="75" w:type="dxa"/>
              <w:bottom w:w="75" w:type="dxa"/>
              <w:right w:w="75" w:type="dxa"/>
            </w:tcMar>
            <w:vAlign w:val="bottom"/>
          </w:tcPr>
          <w:p w14:paraId="0C5B1DBD" w14:textId="77777777" w:rsidR="005F006E" w:rsidRPr="00D51FD7" w:rsidRDefault="001F53DA">
            <w:pPr>
              <w:jc w:val="left"/>
              <w:rPr>
                <w:color w:val="auto"/>
              </w:rPr>
            </w:pPr>
            <w:r w:rsidRPr="00D51FD7">
              <w:rPr>
                <w:b/>
                <w:color w:val="auto"/>
                <w:sz w:val="24"/>
              </w:rPr>
              <w:t>Rādītājs</w:t>
            </w:r>
          </w:p>
        </w:tc>
        <w:tc>
          <w:tcPr>
            <w:tcW w:w="2410" w:type="dxa"/>
            <w:gridSpan w:val="2"/>
            <w:vMerge w:val="restart"/>
            <w:shd w:val="clear" w:color="auto" w:fill="FFFFFF" w:themeFill="background1"/>
            <w:noWrap/>
            <w:tcMar>
              <w:top w:w="75" w:type="dxa"/>
              <w:left w:w="75" w:type="dxa"/>
              <w:bottom w:w="75" w:type="dxa"/>
              <w:right w:w="75" w:type="dxa"/>
            </w:tcMar>
            <w:vAlign w:val="center"/>
          </w:tcPr>
          <w:p w14:paraId="1E908EC3" w14:textId="77777777" w:rsidR="005F006E" w:rsidRPr="00D51FD7" w:rsidRDefault="001F53DA">
            <w:pPr>
              <w:jc w:val="center"/>
              <w:rPr>
                <w:color w:val="auto"/>
              </w:rPr>
            </w:pPr>
            <w:r w:rsidRPr="00D51FD7">
              <w:rPr>
                <w:b/>
                <w:color w:val="auto"/>
                <w:sz w:val="24"/>
              </w:rPr>
              <w:t>2021</w:t>
            </w:r>
          </w:p>
        </w:tc>
        <w:tc>
          <w:tcPr>
            <w:tcW w:w="6025" w:type="dxa"/>
            <w:gridSpan w:val="5"/>
            <w:shd w:val="clear" w:color="auto" w:fill="FFFFFF" w:themeFill="background1"/>
            <w:noWrap/>
            <w:tcMar>
              <w:top w:w="75" w:type="dxa"/>
              <w:left w:w="75" w:type="dxa"/>
              <w:bottom w:w="75" w:type="dxa"/>
              <w:right w:w="75" w:type="dxa"/>
            </w:tcMar>
            <w:vAlign w:val="center"/>
          </w:tcPr>
          <w:p w14:paraId="2AC1A409" w14:textId="77777777" w:rsidR="005F006E" w:rsidRPr="00D51FD7" w:rsidRDefault="001F53DA">
            <w:pPr>
              <w:jc w:val="center"/>
              <w:rPr>
                <w:color w:val="auto"/>
              </w:rPr>
            </w:pPr>
            <w:r w:rsidRPr="00D51FD7">
              <w:rPr>
                <w:b/>
                <w:color w:val="auto"/>
                <w:sz w:val="24"/>
              </w:rPr>
              <w:t>Turpmākie trīs gadi (</w:t>
            </w:r>
            <w:proofErr w:type="spellStart"/>
            <w:r w:rsidRPr="00D51FD7">
              <w:rPr>
                <w:b/>
                <w:color w:val="auto"/>
                <w:sz w:val="24"/>
              </w:rPr>
              <w:t>euro</w:t>
            </w:r>
            <w:proofErr w:type="spellEnd"/>
            <w:r w:rsidRPr="00D51FD7">
              <w:rPr>
                <w:b/>
                <w:color w:val="auto"/>
                <w:sz w:val="24"/>
              </w:rPr>
              <w:t>)</w:t>
            </w:r>
          </w:p>
        </w:tc>
      </w:tr>
      <w:tr w:rsidR="00D51FD7" w:rsidRPr="00D51FD7" w14:paraId="2CAD74EE" w14:textId="77777777" w:rsidTr="42A8AE8C">
        <w:tc>
          <w:tcPr>
            <w:tcW w:w="1205" w:type="dxa"/>
            <w:vMerge/>
            <w:noWrap/>
            <w:tcMar>
              <w:top w:w="75" w:type="dxa"/>
              <w:left w:w="75" w:type="dxa"/>
              <w:bottom w:w="75" w:type="dxa"/>
              <w:right w:w="75" w:type="dxa"/>
            </w:tcMar>
            <w:vAlign w:val="center"/>
          </w:tcPr>
          <w:p w14:paraId="6C2ECE44" w14:textId="77777777" w:rsidR="005F006E" w:rsidRPr="00D51FD7" w:rsidRDefault="005F006E">
            <w:pPr>
              <w:rPr>
                <w:color w:val="auto"/>
              </w:rPr>
            </w:pPr>
          </w:p>
        </w:tc>
        <w:tc>
          <w:tcPr>
            <w:tcW w:w="2410" w:type="dxa"/>
            <w:gridSpan w:val="2"/>
            <w:vMerge/>
            <w:noWrap/>
            <w:tcMar>
              <w:top w:w="75" w:type="dxa"/>
              <w:left w:w="75" w:type="dxa"/>
              <w:bottom w:w="75" w:type="dxa"/>
              <w:right w:w="75" w:type="dxa"/>
            </w:tcMar>
            <w:vAlign w:val="center"/>
          </w:tcPr>
          <w:p w14:paraId="5AAC0A6D" w14:textId="77777777" w:rsidR="005F006E" w:rsidRPr="00D51FD7" w:rsidRDefault="005F006E">
            <w:pPr>
              <w:rPr>
                <w:color w:val="auto"/>
              </w:rPr>
            </w:pPr>
          </w:p>
        </w:tc>
        <w:tc>
          <w:tcPr>
            <w:tcW w:w="2410" w:type="dxa"/>
            <w:gridSpan w:val="2"/>
            <w:shd w:val="clear" w:color="auto" w:fill="FFFFFF" w:themeFill="background1"/>
            <w:noWrap/>
            <w:tcMar>
              <w:top w:w="75" w:type="dxa"/>
              <w:left w:w="75" w:type="dxa"/>
              <w:bottom w:w="75" w:type="dxa"/>
              <w:right w:w="75" w:type="dxa"/>
            </w:tcMar>
            <w:vAlign w:val="center"/>
          </w:tcPr>
          <w:p w14:paraId="1518DE07" w14:textId="77777777" w:rsidR="005F006E" w:rsidRPr="00D51FD7" w:rsidRDefault="001F53DA">
            <w:pPr>
              <w:jc w:val="center"/>
              <w:rPr>
                <w:color w:val="auto"/>
              </w:rPr>
            </w:pPr>
            <w:r w:rsidRPr="00D51FD7">
              <w:rPr>
                <w:b/>
                <w:color w:val="auto"/>
                <w:sz w:val="24"/>
              </w:rPr>
              <w:t>2022</w:t>
            </w:r>
          </w:p>
        </w:tc>
        <w:tc>
          <w:tcPr>
            <w:tcW w:w="2410" w:type="dxa"/>
            <w:gridSpan w:val="2"/>
            <w:shd w:val="clear" w:color="auto" w:fill="FFFFFF" w:themeFill="background1"/>
            <w:noWrap/>
            <w:tcMar>
              <w:top w:w="75" w:type="dxa"/>
              <w:left w:w="75" w:type="dxa"/>
              <w:bottom w:w="75" w:type="dxa"/>
              <w:right w:w="75" w:type="dxa"/>
            </w:tcMar>
            <w:vAlign w:val="center"/>
          </w:tcPr>
          <w:p w14:paraId="760A71A1" w14:textId="77777777" w:rsidR="005F006E" w:rsidRPr="00D51FD7" w:rsidRDefault="001F53DA">
            <w:pPr>
              <w:jc w:val="center"/>
              <w:rPr>
                <w:color w:val="auto"/>
              </w:rPr>
            </w:pPr>
            <w:r w:rsidRPr="00D51FD7">
              <w:rPr>
                <w:b/>
                <w:color w:val="auto"/>
                <w:sz w:val="24"/>
              </w:rPr>
              <w:t>2023</w:t>
            </w:r>
          </w:p>
        </w:tc>
        <w:tc>
          <w:tcPr>
            <w:tcW w:w="1205" w:type="dxa"/>
            <w:shd w:val="clear" w:color="auto" w:fill="FFFFFF" w:themeFill="background1"/>
            <w:noWrap/>
            <w:tcMar>
              <w:top w:w="75" w:type="dxa"/>
              <w:left w:w="75" w:type="dxa"/>
              <w:bottom w:w="75" w:type="dxa"/>
              <w:right w:w="75" w:type="dxa"/>
            </w:tcMar>
            <w:vAlign w:val="center"/>
          </w:tcPr>
          <w:p w14:paraId="09B62B72" w14:textId="77777777" w:rsidR="005F006E" w:rsidRPr="00D51FD7" w:rsidRDefault="001F53DA">
            <w:pPr>
              <w:jc w:val="center"/>
              <w:rPr>
                <w:color w:val="auto"/>
              </w:rPr>
            </w:pPr>
            <w:r w:rsidRPr="00D51FD7">
              <w:rPr>
                <w:b/>
                <w:color w:val="auto"/>
                <w:sz w:val="24"/>
              </w:rPr>
              <w:t>2024</w:t>
            </w:r>
          </w:p>
        </w:tc>
      </w:tr>
      <w:tr w:rsidR="00D51FD7" w:rsidRPr="00D51FD7" w14:paraId="79AA69B9" w14:textId="77777777" w:rsidTr="42A8AE8C">
        <w:tc>
          <w:tcPr>
            <w:tcW w:w="1205" w:type="dxa"/>
            <w:vMerge/>
            <w:noWrap/>
            <w:tcMar>
              <w:top w:w="75" w:type="dxa"/>
              <w:left w:w="75" w:type="dxa"/>
              <w:bottom w:w="75" w:type="dxa"/>
              <w:right w:w="75" w:type="dxa"/>
            </w:tcMar>
            <w:vAlign w:val="center"/>
          </w:tcPr>
          <w:p w14:paraId="156B9100" w14:textId="77777777" w:rsidR="005F006E" w:rsidRPr="00D51FD7" w:rsidRDefault="005F006E">
            <w:pPr>
              <w:rPr>
                <w:color w:val="auto"/>
              </w:rPr>
            </w:pPr>
          </w:p>
        </w:tc>
        <w:tc>
          <w:tcPr>
            <w:tcW w:w="1205" w:type="dxa"/>
            <w:shd w:val="clear" w:color="auto" w:fill="FFFFFF" w:themeFill="background1"/>
            <w:noWrap/>
            <w:tcMar>
              <w:top w:w="75" w:type="dxa"/>
              <w:left w:w="75" w:type="dxa"/>
              <w:bottom w:w="75" w:type="dxa"/>
              <w:right w:w="75" w:type="dxa"/>
            </w:tcMar>
            <w:vAlign w:val="center"/>
          </w:tcPr>
          <w:p w14:paraId="5AA66BDD" w14:textId="77777777" w:rsidR="005F006E" w:rsidRPr="00D51FD7" w:rsidRDefault="001F53DA">
            <w:pPr>
              <w:jc w:val="left"/>
              <w:rPr>
                <w:color w:val="auto"/>
              </w:rPr>
            </w:pPr>
            <w:r w:rsidRPr="00D51FD7">
              <w:rPr>
                <w:b/>
                <w:color w:val="auto"/>
                <w:sz w:val="24"/>
              </w:rPr>
              <w:t>saskaņā ar valsts budžetu kārtējam gadam</w:t>
            </w:r>
          </w:p>
        </w:tc>
        <w:tc>
          <w:tcPr>
            <w:tcW w:w="1205" w:type="dxa"/>
            <w:shd w:val="clear" w:color="auto" w:fill="FFFFFF" w:themeFill="background1"/>
            <w:noWrap/>
            <w:tcMar>
              <w:top w:w="75" w:type="dxa"/>
              <w:left w:w="75" w:type="dxa"/>
              <w:bottom w:w="75" w:type="dxa"/>
              <w:right w:w="75" w:type="dxa"/>
            </w:tcMar>
            <w:vAlign w:val="center"/>
          </w:tcPr>
          <w:p w14:paraId="3D84E656" w14:textId="77777777" w:rsidR="005F006E" w:rsidRPr="00D51FD7" w:rsidRDefault="001F53DA">
            <w:pPr>
              <w:jc w:val="left"/>
              <w:rPr>
                <w:color w:val="auto"/>
              </w:rPr>
            </w:pPr>
            <w:r w:rsidRPr="00D51FD7">
              <w:rPr>
                <w:b/>
                <w:color w:val="auto"/>
                <w:sz w:val="24"/>
              </w:rPr>
              <w:t>izmaiņas kārtējā gadā, salīdzinot ar valsts budžetu kārtējam gadam</w:t>
            </w:r>
          </w:p>
        </w:tc>
        <w:tc>
          <w:tcPr>
            <w:tcW w:w="1205" w:type="dxa"/>
            <w:shd w:val="clear" w:color="auto" w:fill="FFFFFF" w:themeFill="background1"/>
            <w:noWrap/>
            <w:tcMar>
              <w:top w:w="75" w:type="dxa"/>
              <w:left w:w="75" w:type="dxa"/>
              <w:bottom w:w="75" w:type="dxa"/>
              <w:right w:w="75" w:type="dxa"/>
            </w:tcMar>
            <w:vAlign w:val="center"/>
          </w:tcPr>
          <w:p w14:paraId="2E853E0C" w14:textId="77777777" w:rsidR="005F006E" w:rsidRPr="00D51FD7" w:rsidRDefault="001F53DA">
            <w:pPr>
              <w:jc w:val="left"/>
              <w:rPr>
                <w:color w:val="auto"/>
              </w:rPr>
            </w:pPr>
            <w:r w:rsidRPr="00D51FD7">
              <w:rPr>
                <w:b/>
                <w:color w:val="auto"/>
                <w:sz w:val="24"/>
              </w:rPr>
              <w:t>saskaņā ar vidēja termiņa budžeta ietvaru</w:t>
            </w:r>
          </w:p>
        </w:tc>
        <w:tc>
          <w:tcPr>
            <w:tcW w:w="1205" w:type="dxa"/>
            <w:shd w:val="clear" w:color="auto" w:fill="FFFFFF" w:themeFill="background1"/>
            <w:noWrap/>
            <w:tcMar>
              <w:top w:w="75" w:type="dxa"/>
              <w:left w:w="75" w:type="dxa"/>
              <w:bottom w:w="75" w:type="dxa"/>
              <w:right w:w="75" w:type="dxa"/>
            </w:tcMar>
            <w:vAlign w:val="center"/>
          </w:tcPr>
          <w:p w14:paraId="48AA0CCE" w14:textId="77777777" w:rsidR="005F006E" w:rsidRPr="00D51FD7" w:rsidRDefault="001F53DA">
            <w:pPr>
              <w:jc w:val="left"/>
              <w:rPr>
                <w:color w:val="auto"/>
              </w:rPr>
            </w:pPr>
            <w:r w:rsidRPr="00D51FD7">
              <w:rPr>
                <w:b/>
                <w:color w:val="auto"/>
                <w:sz w:val="24"/>
              </w:rPr>
              <w:t>izmaiņas, salīdzinot ar vidēja termiņa budžeta ietvaru</w:t>
            </w:r>
          </w:p>
        </w:tc>
        <w:tc>
          <w:tcPr>
            <w:tcW w:w="1205" w:type="dxa"/>
            <w:shd w:val="clear" w:color="auto" w:fill="FFFFFF" w:themeFill="background1"/>
            <w:noWrap/>
            <w:tcMar>
              <w:top w:w="75" w:type="dxa"/>
              <w:left w:w="75" w:type="dxa"/>
              <w:bottom w:w="75" w:type="dxa"/>
              <w:right w:w="75" w:type="dxa"/>
            </w:tcMar>
            <w:vAlign w:val="center"/>
          </w:tcPr>
          <w:p w14:paraId="3EBA0863" w14:textId="77777777" w:rsidR="005F006E" w:rsidRPr="00D51FD7" w:rsidRDefault="001F53DA">
            <w:pPr>
              <w:jc w:val="left"/>
              <w:rPr>
                <w:color w:val="auto"/>
              </w:rPr>
            </w:pPr>
            <w:r w:rsidRPr="00D51FD7">
              <w:rPr>
                <w:b/>
                <w:color w:val="auto"/>
                <w:sz w:val="24"/>
              </w:rPr>
              <w:t>saskaņā ar vidēja termiņa budžeta ietvaru</w:t>
            </w:r>
          </w:p>
        </w:tc>
        <w:tc>
          <w:tcPr>
            <w:tcW w:w="1205" w:type="dxa"/>
            <w:shd w:val="clear" w:color="auto" w:fill="FFFFFF" w:themeFill="background1"/>
            <w:noWrap/>
            <w:tcMar>
              <w:top w:w="75" w:type="dxa"/>
              <w:left w:w="75" w:type="dxa"/>
              <w:bottom w:w="75" w:type="dxa"/>
              <w:right w:w="75" w:type="dxa"/>
            </w:tcMar>
            <w:vAlign w:val="center"/>
          </w:tcPr>
          <w:p w14:paraId="01E097BC" w14:textId="77777777" w:rsidR="005F006E" w:rsidRPr="00D51FD7" w:rsidRDefault="001F53DA">
            <w:pPr>
              <w:jc w:val="left"/>
              <w:rPr>
                <w:color w:val="auto"/>
              </w:rPr>
            </w:pPr>
            <w:r w:rsidRPr="00D51FD7">
              <w:rPr>
                <w:b/>
                <w:color w:val="auto"/>
                <w:sz w:val="24"/>
              </w:rPr>
              <w:t>izmaiņas, salīdzinot ar vidēja termiņa budžeta ietvaru</w:t>
            </w:r>
          </w:p>
        </w:tc>
        <w:tc>
          <w:tcPr>
            <w:tcW w:w="1205" w:type="dxa"/>
            <w:shd w:val="clear" w:color="auto" w:fill="FFFFFF" w:themeFill="background1"/>
            <w:noWrap/>
            <w:tcMar>
              <w:top w:w="75" w:type="dxa"/>
              <w:left w:w="75" w:type="dxa"/>
              <w:bottom w:w="75" w:type="dxa"/>
              <w:right w:w="75" w:type="dxa"/>
            </w:tcMar>
            <w:vAlign w:val="center"/>
          </w:tcPr>
          <w:p w14:paraId="2029ABA4" w14:textId="77777777" w:rsidR="005F006E" w:rsidRPr="00D51FD7" w:rsidRDefault="001F53DA">
            <w:pPr>
              <w:jc w:val="left"/>
              <w:rPr>
                <w:color w:val="auto"/>
              </w:rPr>
            </w:pPr>
            <w:r w:rsidRPr="00D51FD7">
              <w:rPr>
                <w:b/>
                <w:color w:val="auto"/>
                <w:sz w:val="24"/>
              </w:rPr>
              <w:t>izmaiņas, salīdzinot ar vidēja termiņa budžeta ietvaru</w:t>
            </w:r>
          </w:p>
        </w:tc>
      </w:tr>
      <w:tr w:rsidR="00D51FD7" w:rsidRPr="00D51FD7" w14:paraId="7F3E61F4" w14:textId="77777777" w:rsidTr="42A8AE8C">
        <w:tc>
          <w:tcPr>
            <w:tcW w:w="1205" w:type="dxa"/>
            <w:shd w:val="clear" w:color="auto" w:fill="FFFFFF" w:themeFill="background1"/>
            <w:noWrap/>
            <w:tcMar>
              <w:top w:w="75" w:type="dxa"/>
              <w:left w:w="75" w:type="dxa"/>
              <w:bottom w:w="75" w:type="dxa"/>
              <w:right w:w="75" w:type="dxa"/>
            </w:tcMar>
            <w:vAlign w:val="center"/>
          </w:tcPr>
          <w:p w14:paraId="19A6E96D" w14:textId="77777777" w:rsidR="005F006E" w:rsidRPr="00D51FD7" w:rsidRDefault="001F53DA">
            <w:pPr>
              <w:rPr>
                <w:color w:val="auto"/>
              </w:rPr>
            </w:pPr>
            <w:r w:rsidRPr="00D51FD7">
              <w:rPr>
                <w:b/>
                <w:color w:val="auto"/>
                <w:sz w:val="24"/>
              </w:rPr>
              <w:t>1</w:t>
            </w:r>
          </w:p>
        </w:tc>
        <w:tc>
          <w:tcPr>
            <w:tcW w:w="1205" w:type="dxa"/>
            <w:shd w:val="clear" w:color="auto" w:fill="FFFFFF" w:themeFill="background1"/>
            <w:noWrap/>
            <w:tcMar>
              <w:top w:w="75" w:type="dxa"/>
              <w:left w:w="75" w:type="dxa"/>
              <w:bottom w:w="75" w:type="dxa"/>
              <w:right w:w="75" w:type="dxa"/>
            </w:tcMar>
            <w:vAlign w:val="center"/>
          </w:tcPr>
          <w:p w14:paraId="3355C0F5" w14:textId="77777777" w:rsidR="005F006E" w:rsidRPr="00D51FD7" w:rsidRDefault="001F53DA">
            <w:pPr>
              <w:jc w:val="right"/>
              <w:rPr>
                <w:color w:val="auto"/>
              </w:rPr>
            </w:pPr>
            <w:r w:rsidRPr="00D51FD7">
              <w:rPr>
                <w:b/>
                <w:color w:val="auto"/>
                <w:sz w:val="24"/>
              </w:rPr>
              <w:t>2</w:t>
            </w:r>
          </w:p>
        </w:tc>
        <w:tc>
          <w:tcPr>
            <w:tcW w:w="1205" w:type="dxa"/>
            <w:shd w:val="clear" w:color="auto" w:fill="FFFFFF" w:themeFill="background1"/>
            <w:noWrap/>
            <w:tcMar>
              <w:top w:w="75" w:type="dxa"/>
              <w:left w:w="75" w:type="dxa"/>
              <w:bottom w:w="75" w:type="dxa"/>
              <w:right w:w="75" w:type="dxa"/>
            </w:tcMar>
            <w:vAlign w:val="center"/>
          </w:tcPr>
          <w:p w14:paraId="7BD83FFB" w14:textId="77777777" w:rsidR="005F006E" w:rsidRPr="00D51FD7" w:rsidRDefault="001F53DA">
            <w:pPr>
              <w:jc w:val="right"/>
              <w:rPr>
                <w:color w:val="auto"/>
              </w:rPr>
            </w:pPr>
            <w:r w:rsidRPr="00D51FD7">
              <w:rPr>
                <w:b/>
                <w:color w:val="auto"/>
                <w:sz w:val="24"/>
              </w:rPr>
              <w:t>3</w:t>
            </w:r>
          </w:p>
        </w:tc>
        <w:tc>
          <w:tcPr>
            <w:tcW w:w="1205" w:type="dxa"/>
            <w:shd w:val="clear" w:color="auto" w:fill="FFFFFF" w:themeFill="background1"/>
            <w:noWrap/>
            <w:tcMar>
              <w:top w:w="75" w:type="dxa"/>
              <w:left w:w="75" w:type="dxa"/>
              <w:bottom w:w="75" w:type="dxa"/>
              <w:right w:w="75" w:type="dxa"/>
            </w:tcMar>
            <w:vAlign w:val="center"/>
          </w:tcPr>
          <w:p w14:paraId="321B7D3D" w14:textId="77777777" w:rsidR="005F006E" w:rsidRPr="00D51FD7" w:rsidRDefault="001F53DA">
            <w:pPr>
              <w:jc w:val="right"/>
              <w:rPr>
                <w:color w:val="auto"/>
              </w:rPr>
            </w:pPr>
            <w:r w:rsidRPr="00D51FD7">
              <w:rPr>
                <w:b/>
                <w:color w:val="auto"/>
                <w:sz w:val="24"/>
              </w:rPr>
              <w:t>4</w:t>
            </w:r>
          </w:p>
        </w:tc>
        <w:tc>
          <w:tcPr>
            <w:tcW w:w="1205" w:type="dxa"/>
            <w:shd w:val="clear" w:color="auto" w:fill="FFFFFF" w:themeFill="background1"/>
            <w:noWrap/>
            <w:tcMar>
              <w:top w:w="75" w:type="dxa"/>
              <w:left w:w="75" w:type="dxa"/>
              <w:bottom w:w="75" w:type="dxa"/>
              <w:right w:w="75" w:type="dxa"/>
            </w:tcMar>
            <w:vAlign w:val="center"/>
          </w:tcPr>
          <w:p w14:paraId="63A06D24" w14:textId="77777777" w:rsidR="005F006E" w:rsidRPr="00D51FD7" w:rsidRDefault="001F53DA">
            <w:pPr>
              <w:jc w:val="right"/>
              <w:rPr>
                <w:color w:val="auto"/>
              </w:rPr>
            </w:pPr>
            <w:r w:rsidRPr="00D51FD7">
              <w:rPr>
                <w:b/>
                <w:color w:val="auto"/>
                <w:sz w:val="24"/>
              </w:rPr>
              <w:t>5</w:t>
            </w:r>
          </w:p>
        </w:tc>
        <w:tc>
          <w:tcPr>
            <w:tcW w:w="1205" w:type="dxa"/>
            <w:shd w:val="clear" w:color="auto" w:fill="FFFFFF" w:themeFill="background1"/>
            <w:noWrap/>
            <w:tcMar>
              <w:top w:w="75" w:type="dxa"/>
              <w:left w:w="75" w:type="dxa"/>
              <w:bottom w:w="75" w:type="dxa"/>
              <w:right w:w="75" w:type="dxa"/>
            </w:tcMar>
            <w:vAlign w:val="center"/>
          </w:tcPr>
          <w:p w14:paraId="1C87F212" w14:textId="77777777" w:rsidR="005F006E" w:rsidRPr="00D51FD7" w:rsidRDefault="001F53DA">
            <w:pPr>
              <w:jc w:val="right"/>
              <w:rPr>
                <w:color w:val="auto"/>
              </w:rPr>
            </w:pPr>
            <w:r w:rsidRPr="00D51FD7">
              <w:rPr>
                <w:b/>
                <w:color w:val="auto"/>
                <w:sz w:val="24"/>
              </w:rPr>
              <w:t>6</w:t>
            </w:r>
          </w:p>
        </w:tc>
        <w:tc>
          <w:tcPr>
            <w:tcW w:w="1205" w:type="dxa"/>
            <w:shd w:val="clear" w:color="auto" w:fill="FFFFFF" w:themeFill="background1"/>
            <w:noWrap/>
            <w:tcMar>
              <w:top w:w="75" w:type="dxa"/>
              <w:left w:w="75" w:type="dxa"/>
              <w:bottom w:w="75" w:type="dxa"/>
              <w:right w:w="75" w:type="dxa"/>
            </w:tcMar>
            <w:vAlign w:val="center"/>
          </w:tcPr>
          <w:p w14:paraId="265E56E9" w14:textId="77777777" w:rsidR="005F006E" w:rsidRPr="00D51FD7" w:rsidRDefault="001F53DA">
            <w:pPr>
              <w:jc w:val="right"/>
              <w:rPr>
                <w:color w:val="auto"/>
              </w:rPr>
            </w:pPr>
            <w:r w:rsidRPr="00D51FD7">
              <w:rPr>
                <w:b/>
                <w:color w:val="auto"/>
                <w:sz w:val="24"/>
              </w:rPr>
              <w:t>7</w:t>
            </w:r>
          </w:p>
        </w:tc>
        <w:tc>
          <w:tcPr>
            <w:tcW w:w="1205" w:type="dxa"/>
            <w:shd w:val="clear" w:color="auto" w:fill="FFFFFF" w:themeFill="background1"/>
            <w:noWrap/>
            <w:tcMar>
              <w:top w:w="75" w:type="dxa"/>
              <w:left w:w="75" w:type="dxa"/>
              <w:bottom w:w="75" w:type="dxa"/>
              <w:right w:w="75" w:type="dxa"/>
            </w:tcMar>
            <w:vAlign w:val="center"/>
          </w:tcPr>
          <w:p w14:paraId="0C38EF3B" w14:textId="77777777" w:rsidR="005F006E" w:rsidRPr="00D51FD7" w:rsidRDefault="001F53DA">
            <w:pPr>
              <w:jc w:val="right"/>
              <w:rPr>
                <w:color w:val="auto"/>
              </w:rPr>
            </w:pPr>
            <w:r w:rsidRPr="00D51FD7">
              <w:rPr>
                <w:b/>
                <w:color w:val="auto"/>
                <w:sz w:val="24"/>
              </w:rPr>
              <w:t>8</w:t>
            </w:r>
          </w:p>
        </w:tc>
      </w:tr>
      <w:tr w:rsidR="00D51FD7" w:rsidRPr="00D51FD7" w14:paraId="4074A91E" w14:textId="77777777" w:rsidTr="42A8AE8C">
        <w:tc>
          <w:tcPr>
            <w:tcW w:w="1205" w:type="dxa"/>
            <w:shd w:val="clear" w:color="auto" w:fill="FFFFFF" w:themeFill="background1"/>
            <w:noWrap/>
            <w:tcMar>
              <w:top w:w="75" w:type="dxa"/>
              <w:left w:w="75" w:type="dxa"/>
              <w:bottom w:w="75" w:type="dxa"/>
              <w:right w:w="75" w:type="dxa"/>
            </w:tcMar>
            <w:vAlign w:val="center"/>
          </w:tcPr>
          <w:p w14:paraId="1740BE56" w14:textId="77777777" w:rsidR="005F006E" w:rsidRPr="00D51FD7" w:rsidRDefault="001F53DA">
            <w:pPr>
              <w:rPr>
                <w:color w:val="auto"/>
                <w:sz w:val="24"/>
              </w:rPr>
            </w:pPr>
            <w:r w:rsidRPr="00D51FD7">
              <w:rPr>
                <w:color w:val="auto"/>
                <w:sz w:val="24"/>
              </w:rPr>
              <w:t>1. Budžeta ieņēmumi</w:t>
            </w:r>
          </w:p>
        </w:tc>
        <w:tc>
          <w:tcPr>
            <w:tcW w:w="1205" w:type="dxa"/>
            <w:shd w:val="clear" w:color="auto" w:fill="FFFFFF" w:themeFill="background1"/>
            <w:noWrap/>
            <w:tcMar>
              <w:top w:w="75" w:type="dxa"/>
              <w:left w:w="75" w:type="dxa"/>
              <w:bottom w:w="75" w:type="dxa"/>
              <w:right w:w="75" w:type="dxa"/>
            </w:tcMar>
            <w:vAlign w:val="center"/>
          </w:tcPr>
          <w:p w14:paraId="29D2A3EA"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10E7041A"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099526DA"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3A001EA9"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31A50C57"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23D7425E"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1419E50C" w14:textId="77777777" w:rsidR="005F006E" w:rsidRPr="00D51FD7" w:rsidRDefault="001F53DA">
            <w:pPr>
              <w:jc w:val="right"/>
              <w:rPr>
                <w:color w:val="auto"/>
              </w:rPr>
            </w:pPr>
            <w:r w:rsidRPr="00D51FD7">
              <w:rPr>
                <w:color w:val="auto"/>
                <w:sz w:val="24"/>
              </w:rPr>
              <w:t>0</w:t>
            </w:r>
          </w:p>
        </w:tc>
      </w:tr>
      <w:tr w:rsidR="00D51FD7" w:rsidRPr="00D51FD7" w14:paraId="625A7833" w14:textId="77777777" w:rsidTr="42A8AE8C">
        <w:tc>
          <w:tcPr>
            <w:tcW w:w="1205" w:type="dxa"/>
            <w:shd w:val="clear" w:color="auto" w:fill="FFFFFF" w:themeFill="background1"/>
            <w:noWrap/>
            <w:tcMar>
              <w:top w:w="75" w:type="dxa"/>
              <w:left w:w="75" w:type="dxa"/>
              <w:bottom w:w="75" w:type="dxa"/>
              <w:right w:w="75" w:type="dxa"/>
            </w:tcMar>
            <w:vAlign w:val="center"/>
          </w:tcPr>
          <w:p w14:paraId="5688C0BC" w14:textId="77777777" w:rsidR="005F006E" w:rsidRPr="00D51FD7" w:rsidRDefault="001F53DA">
            <w:pPr>
              <w:rPr>
                <w:color w:val="auto"/>
                <w:sz w:val="24"/>
              </w:rPr>
            </w:pPr>
            <w:r w:rsidRPr="00D51FD7">
              <w:rPr>
                <w:color w:val="auto"/>
                <w:sz w:val="24"/>
              </w:rPr>
              <w:t>1.1. valsts pamatbudžets, tai skaitā ieņēmumi no maksas pakalpojumiem un citi pašu ieņēmumi</w:t>
            </w:r>
          </w:p>
        </w:tc>
        <w:tc>
          <w:tcPr>
            <w:tcW w:w="1205" w:type="dxa"/>
            <w:shd w:val="clear" w:color="auto" w:fill="FFFFFF" w:themeFill="background1"/>
            <w:noWrap/>
            <w:tcMar>
              <w:top w:w="75" w:type="dxa"/>
              <w:left w:w="75" w:type="dxa"/>
              <w:bottom w:w="75" w:type="dxa"/>
              <w:right w:w="75" w:type="dxa"/>
            </w:tcMar>
            <w:vAlign w:val="center"/>
          </w:tcPr>
          <w:p w14:paraId="5756C828"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37499AE5"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1DC82068"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218FE7C3"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28BADD3D"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23C625E2"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03A815D6" w14:textId="77777777" w:rsidR="005F006E" w:rsidRPr="00D51FD7" w:rsidRDefault="001F53DA">
            <w:pPr>
              <w:jc w:val="right"/>
              <w:rPr>
                <w:color w:val="auto"/>
              </w:rPr>
            </w:pPr>
            <w:r w:rsidRPr="00D51FD7">
              <w:rPr>
                <w:color w:val="auto"/>
                <w:sz w:val="24"/>
              </w:rPr>
              <w:t>0</w:t>
            </w:r>
          </w:p>
        </w:tc>
      </w:tr>
      <w:tr w:rsidR="00D51FD7" w:rsidRPr="00D51FD7" w14:paraId="056B301F" w14:textId="77777777" w:rsidTr="42A8AE8C">
        <w:tc>
          <w:tcPr>
            <w:tcW w:w="1205" w:type="dxa"/>
            <w:shd w:val="clear" w:color="auto" w:fill="FFFFFF" w:themeFill="background1"/>
            <w:noWrap/>
            <w:tcMar>
              <w:top w:w="75" w:type="dxa"/>
              <w:left w:w="75" w:type="dxa"/>
              <w:bottom w:w="75" w:type="dxa"/>
              <w:right w:w="75" w:type="dxa"/>
            </w:tcMar>
            <w:vAlign w:val="center"/>
          </w:tcPr>
          <w:p w14:paraId="43C224FA" w14:textId="77777777" w:rsidR="005F006E" w:rsidRPr="00D51FD7" w:rsidRDefault="001F53DA">
            <w:pPr>
              <w:rPr>
                <w:color w:val="auto"/>
                <w:sz w:val="24"/>
              </w:rPr>
            </w:pPr>
            <w:r w:rsidRPr="00D51FD7">
              <w:rPr>
                <w:color w:val="auto"/>
                <w:sz w:val="24"/>
              </w:rPr>
              <w:t>1.2. valsts speciālais budžets</w:t>
            </w:r>
          </w:p>
        </w:tc>
        <w:tc>
          <w:tcPr>
            <w:tcW w:w="1205" w:type="dxa"/>
            <w:shd w:val="clear" w:color="auto" w:fill="FFFFFF" w:themeFill="background1"/>
            <w:noWrap/>
            <w:tcMar>
              <w:top w:w="75" w:type="dxa"/>
              <w:left w:w="75" w:type="dxa"/>
              <w:bottom w:w="75" w:type="dxa"/>
              <w:right w:w="75" w:type="dxa"/>
            </w:tcMar>
            <w:vAlign w:val="center"/>
          </w:tcPr>
          <w:p w14:paraId="0A116C9B"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59802B5B"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250C32FA"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600C7064"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5840A8C8"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4397F58B"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37B3BD1F" w14:textId="77777777" w:rsidR="005F006E" w:rsidRPr="00D51FD7" w:rsidRDefault="001F53DA">
            <w:pPr>
              <w:jc w:val="right"/>
              <w:rPr>
                <w:color w:val="auto"/>
              </w:rPr>
            </w:pPr>
            <w:r w:rsidRPr="00D51FD7">
              <w:rPr>
                <w:color w:val="auto"/>
                <w:sz w:val="24"/>
              </w:rPr>
              <w:t>0</w:t>
            </w:r>
          </w:p>
        </w:tc>
      </w:tr>
      <w:tr w:rsidR="00D51FD7" w:rsidRPr="00D51FD7" w14:paraId="0A092085" w14:textId="77777777" w:rsidTr="42A8AE8C">
        <w:tc>
          <w:tcPr>
            <w:tcW w:w="1205" w:type="dxa"/>
            <w:shd w:val="clear" w:color="auto" w:fill="FFFFFF" w:themeFill="background1"/>
            <w:noWrap/>
            <w:tcMar>
              <w:top w:w="75" w:type="dxa"/>
              <w:left w:w="75" w:type="dxa"/>
              <w:bottom w:w="75" w:type="dxa"/>
              <w:right w:w="75" w:type="dxa"/>
            </w:tcMar>
            <w:vAlign w:val="center"/>
          </w:tcPr>
          <w:p w14:paraId="7C21D147" w14:textId="77777777" w:rsidR="005F006E" w:rsidRPr="00D51FD7" w:rsidRDefault="001F53DA">
            <w:pPr>
              <w:rPr>
                <w:color w:val="auto"/>
                <w:sz w:val="24"/>
              </w:rPr>
            </w:pPr>
            <w:r w:rsidRPr="00D51FD7">
              <w:rPr>
                <w:color w:val="auto"/>
                <w:sz w:val="24"/>
              </w:rPr>
              <w:t>1.3. pašvaldību budžets</w:t>
            </w:r>
          </w:p>
        </w:tc>
        <w:tc>
          <w:tcPr>
            <w:tcW w:w="1205" w:type="dxa"/>
            <w:shd w:val="clear" w:color="auto" w:fill="FFFFFF" w:themeFill="background1"/>
            <w:noWrap/>
            <w:tcMar>
              <w:top w:w="75" w:type="dxa"/>
              <w:left w:w="75" w:type="dxa"/>
              <w:bottom w:w="75" w:type="dxa"/>
              <w:right w:w="75" w:type="dxa"/>
            </w:tcMar>
            <w:vAlign w:val="center"/>
          </w:tcPr>
          <w:p w14:paraId="38667D97"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4EECD9CE"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6F6C8668"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316D2411"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430D6363"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73AAA42E"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74696308" w14:textId="77777777" w:rsidR="005F006E" w:rsidRPr="00D51FD7" w:rsidRDefault="001F53DA">
            <w:pPr>
              <w:jc w:val="right"/>
              <w:rPr>
                <w:color w:val="auto"/>
              </w:rPr>
            </w:pPr>
            <w:r w:rsidRPr="00D51FD7">
              <w:rPr>
                <w:color w:val="auto"/>
                <w:sz w:val="24"/>
              </w:rPr>
              <w:t>0</w:t>
            </w:r>
          </w:p>
        </w:tc>
      </w:tr>
      <w:tr w:rsidR="00D51FD7" w:rsidRPr="00D51FD7" w14:paraId="2CD0013A" w14:textId="77777777" w:rsidTr="42A8AE8C">
        <w:tc>
          <w:tcPr>
            <w:tcW w:w="1205" w:type="dxa"/>
            <w:shd w:val="clear" w:color="auto" w:fill="FFFFFF" w:themeFill="background1"/>
            <w:noWrap/>
            <w:tcMar>
              <w:top w:w="75" w:type="dxa"/>
              <w:left w:w="75" w:type="dxa"/>
              <w:bottom w:w="75" w:type="dxa"/>
              <w:right w:w="75" w:type="dxa"/>
            </w:tcMar>
            <w:vAlign w:val="center"/>
          </w:tcPr>
          <w:p w14:paraId="1B31567A" w14:textId="77777777" w:rsidR="005F006E" w:rsidRPr="00D51FD7" w:rsidRDefault="001F53DA">
            <w:pPr>
              <w:rPr>
                <w:color w:val="auto"/>
                <w:sz w:val="24"/>
              </w:rPr>
            </w:pPr>
            <w:r w:rsidRPr="00D51FD7">
              <w:rPr>
                <w:color w:val="auto"/>
                <w:sz w:val="24"/>
              </w:rPr>
              <w:t>2. Budžeta izdevumi</w:t>
            </w:r>
          </w:p>
        </w:tc>
        <w:tc>
          <w:tcPr>
            <w:tcW w:w="1205" w:type="dxa"/>
            <w:shd w:val="clear" w:color="auto" w:fill="FFFFFF" w:themeFill="background1"/>
            <w:noWrap/>
            <w:tcMar>
              <w:top w:w="75" w:type="dxa"/>
              <w:left w:w="75" w:type="dxa"/>
              <w:bottom w:w="75" w:type="dxa"/>
              <w:right w:w="75" w:type="dxa"/>
            </w:tcMar>
            <w:vAlign w:val="center"/>
          </w:tcPr>
          <w:p w14:paraId="4ECF36B9"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7E733E15"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26219488"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714BE445" w14:textId="4FE2DADF" w:rsidR="005F006E" w:rsidRPr="00D51FD7" w:rsidRDefault="6A34222B">
            <w:pPr>
              <w:jc w:val="right"/>
              <w:rPr>
                <w:color w:val="auto"/>
                <w:sz w:val="24"/>
                <w:szCs w:val="24"/>
              </w:rPr>
            </w:pPr>
            <w:r w:rsidRPr="00D51FD7">
              <w:rPr>
                <w:color w:val="auto"/>
                <w:sz w:val="24"/>
                <w:szCs w:val="24"/>
              </w:rPr>
              <w:t>4</w:t>
            </w:r>
            <w:r w:rsidR="004C30C0" w:rsidRPr="00D51FD7">
              <w:rPr>
                <w:color w:val="auto"/>
                <w:sz w:val="24"/>
                <w:szCs w:val="24"/>
              </w:rPr>
              <w:t xml:space="preserve"> </w:t>
            </w:r>
            <w:r w:rsidRPr="00D51FD7">
              <w:rPr>
                <w:color w:val="auto"/>
                <w:sz w:val="24"/>
                <w:szCs w:val="24"/>
              </w:rPr>
              <w:t>00</w:t>
            </w:r>
            <w:r w:rsidR="004C30C0" w:rsidRPr="00D51FD7">
              <w:rPr>
                <w:color w:val="auto"/>
                <w:sz w:val="24"/>
                <w:szCs w:val="24"/>
              </w:rPr>
              <w:t>0 </w:t>
            </w:r>
            <w:r w:rsidRPr="00D51FD7">
              <w:rPr>
                <w:color w:val="auto"/>
                <w:sz w:val="24"/>
                <w:szCs w:val="24"/>
              </w:rPr>
              <w:t>000 </w:t>
            </w:r>
          </w:p>
        </w:tc>
        <w:tc>
          <w:tcPr>
            <w:tcW w:w="1205" w:type="dxa"/>
            <w:shd w:val="clear" w:color="auto" w:fill="FFFFFF" w:themeFill="background1"/>
            <w:noWrap/>
            <w:tcMar>
              <w:top w:w="75" w:type="dxa"/>
              <w:left w:w="75" w:type="dxa"/>
              <w:bottom w:w="75" w:type="dxa"/>
              <w:right w:w="75" w:type="dxa"/>
            </w:tcMar>
            <w:vAlign w:val="center"/>
          </w:tcPr>
          <w:p w14:paraId="0781141F"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7DED8FD9" w14:textId="5B00888F" w:rsidR="005F006E" w:rsidRPr="00D51FD7" w:rsidRDefault="005F006E">
            <w:pPr>
              <w:jc w:val="right"/>
              <w:rPr>
                <w:color w:val="auto"/>
              </w:rPr>
            </w:pPr>
          </w:p>
        </w:tc>
        <w:tc>
          <w:tcPr>
            <w:tcW w:w="1205" w:type="dxa"/>
            <w:shd w:val="clear" w:color="auto" w:fill="FFFFFF" w:themeFill="background1"/>
            <w:noWrap/>
            <w:tcMar>
              <w:top w:w="75" w:type="dxa"/>
              <w:left w:w="75" w:type="dxa"/>
              <w:bottom w:w="75" w:type="dxa"/>
              <w:right w:w="75" w:type="dxa"/>
            </w:tcMar>
            <w:vAlign w:val="center"/>
          </w:tcPr>
          <w:p w14:paraId="1DB46694" w14:textId="20CFB286" w:rsidR="005F006E" w:rsidRPr="00D51FD7" w:rsidRDefault="005F006E">
            <w:pPr>
              <w:jc w:val="right"/>
              <w:rPr>
                <w:color w:val="auto"/>
              </w:rPr>
            </w:pPr>
          </w:p>
        </w:tc>
      </w:tr>
      <w:tr w:rsidR="00D51FD7" w:rsidRPr="00D51FD7" w14:paraId="2E854874" w14:textId="77777777" w:rsidTr="42A8AE8C">
        <w:tc>
          <w:tcPr>
            <w:tcW w:w="1205" w:type="dxa"/>
            <w:shd w:val="clear" w:color="auto" w:fill="FFFFFF" w:themeFill="background1"/>
            <w:noWrap/>
            <w:tcMar>
              <w:top w:w="75" w:type="dxa"/>
              <w:left w:w="75" w:type="dxa"/>
              <w:bottom w:w="75" w:type="dxa"/>
              <w:right w:w="75" w:type="dxa"/>
            </w:tcMar>
            <w:vAlign w:val="center"/>
          </w:tcPr>
          <w:p w14:paraId="42CBD028" w14:textId="77777777" w:rsidR="005F006E" w:rsidRPr="00D51FD7" w:rsidRDefault="001F53DA">
            <w:pPr>
              <w:rPr>
                <w:color w:val="auto"/>
                <w:sz w:val="24"/>
              </w:rPr>
            </w:pPr>
            <w:r w:rsidRPr="00D51FD7">
              <w:rPr>
                <w:color w:val="auto"/>
                <w:sz w:val="24"/>
              </w:rPr>
              <w:t>2.1. valsts pamatbudžets</w:t>
            </w:r>
          </w:p>
        </w:tc>
        <w:tc>
          <w:tcPr>
            <w:tcW w:w="1205" w:type="dxa"/>
            <w:shd w:val="clear" w:color="auto" w:fill="FFFFFF" w:themeFill="background1"/>
            <w:noWrap/>
            <w:tcMar>
              <w:top w:w="75" w:type="dxa"/>
              <w:left w:w="75" w:type="dxa"/>
              <w:bottom w:w="75" w:type="dxa"/>
              <w:right w:w="75" w:type="dxa"/>
            </w:tcMar>
            <w:vAlign w:val="center"/>
          </w:tcPr>
          <w:p w14:paraId="1FFD7051"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58CA8879"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6CE27ADF"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4790B2F3" w14:textId="355F6122" w:rsidR="005F006E" w:rsidRPr="00D51FD7" w:rsidRDefault="6A34222B">
            <w:pPr>
              <w:jc w:val="right"/>
              <w:rPr>
                <w:color w:val="auto"/>
                <w:sz w:val="24"/>
                <w:szCs w:val="24"/>
              </w:rPr>
            </w:pPr>
            <w:r w:rsidRPr="00D51FD7">
              <w:rPr>
                <w:color w:val="auto"/>
                <w:sz w:val="24"/>
                <w:szCs w:val="24"/>
              </w:rPr>
              <w:t>4</w:t>
            </w:r>
            <w:r w:rsidR="004C30C0" w:rsidRPr="00D51FD7">
              <w:rPr>
                <w:color w:val="auto"/>
                <w:sz w:val="24"/>
                <w:szCs w:val="24"/>
              </w:rPr>
              <w:t xml:space="preserve"> 0</w:t>
            </w:r>
            <w:r w:rsidRPr="00D51FD7">
              <w:rPr>
                <w:color w:val="auto"/>
                <w:sz w:val="24"/>
                <w:szCs w:val="24"/>
              </w:rPr>
              <w:t>00 000 </w:t>
            </w:r>
          </w:p>
        </w:tc>
        <w:tc>
          <w:tcPr>
            <w:tcW w:w="1205" w:type="dxa"/>
            <w:shd w:val="clear" w:color="auto" w:fill="FFFFFF" w:themeFill="background1"/>
            <w:noWrap/>
            <w:tcMar>
              <w:top w:w="75" w:type="dxa"/>
              <w:left w:w="75" w:type="dxa"/>
              <w:bottom w:w="75" w:type="dxa"/>
              <w:right w:w="75" w:type="dxa"/>
            </w:tcMar>
            <w:vAlign w:val="center"/>
          </w:tcPr>
          <w:p w14:paraId="152DEA86"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1D8ACCC8" w14:textId="74531F05" w:rsidR="005F006E" w:rsidRPr="00D51FD7" w:rsidRDefault="005F006E">
            <w:pPr>
              <w:jc w:val="right"/>
              <w:rPr>
                <w:color w:val="auto"/>
              </w:rPr>
            </w:pPr>
          </w:p>
        </w:tc>
        <w:tc>
          <w:tcPr>
            <w:tcW w:w="1205" w:type="dxa"/>
            <w:shd w:val="clear" w:color="auto" w:fill="FFFFFF" w:themeFill="background1"/>
            <w:noWrap/>
            <w:tcMar>
              <w:top w:w="75" w:type="dxa"/>
              <w:left w:w="75" w:type="dxa"/>
              <w:bottom w:w="75" w:type="dxa"/>
              <w:right w:w="75" w:type="dxa"/>
            </w:tcMar>
            <w:vAlign w:val="center"/>
          </w:tcPr>
          <w:p w14:paraId="70DECDAD" w14:textId="1B85BA91" w:rsidR="005F006E" w:rsidRPr="00D51FD7" w:rsidRDefault="005F006E">
            <w:pPr>
              <w:jc w:val="right"/>
              <w:rPr>
                <w:color w:val="auto"/>
              </w:rPr>
            </w:pPr>
          </w:p>
        </w:tc>
      </w:tr>
      <w:tr w:rsidR="00D51FD7" w:rsidRPr="00D51FD7" w14:paraId="1703613D" w14:textId="77777777" w:rsidTr="42A8AE8C">
        <w:tc>
          <w:tcPr>
            <w:tcW w:w="1205" w:type="dxa"/>
            <w:shd w:val="clear" w:color="auto" w:fill="FFFFFF" w:themeFill="background1"/>
            <w:noWrap/>
            <w:tcMar>
              <w:top w:w="75" w:type="dxa"/>
              <w:left w:w="75" w:type="dxa"/>
              <w:bottom w:w="75" w:type="dxa"/>
              <w:right w:w="75" w:type="dxa"/>
            </w:tcMar>
            <w:vAlign w:val="center"/>
          </w:tcPr>
          <w:p w14:paraId="4A39657A" w14:textId="77777777" w:rsidR="005F006E" w:rsidRPr="00D51FD7" w:rsidRDefault="001F53DA">
            <w:pPr>
              <w:rPr>
                <w:color w:val="auto"/>
                <w:sz w:val="24"/>
              </w:rPr>
            </w:pPr>
            <w:r w:rsidRPr="00D51FD7">
              <w:rPr>
                <w:color w:val="auto"/>
                <w:sz w:val="24"/>
              </w:rPr>
              <w:t>2.2. valsts speciālais budžets</w:t>
            </w:r>
          </w:p>
        </w:tc>
        <w:tc>
          <w:tcPr>
            <w:tcW w:w="1205" w:type="dxa"/>
            <w:shd w:val="clear" w:color="auto" w:fill="FFFFFF" w:themeFill="background1"/>
            <w:noWrap/>
            <w:tcMar>
              <w:top w:w="75" w:type="dxa"/>
              <w:left w:w="75" w:type="dxa"/>
              <w:bottom w:w="75" w:type="dxa"/>
              <w:right w:w="75" w:type="dxa"/>
            </w:tcMar>
            <w:vAlign w:val="center"/>
          </w:tcPr>
          <w:p w14:paraId="16F6E346"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1879A1C4"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0D3F8B90"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59D9BEFF"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11811282"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1FAFBED9"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34395875" w14:textId="77777777" w:rsidR="005F006E" w:rsidRPr="00D51FD7" w:rsidRDefault="001F53DA">
            <w:pPr>
              <w:jc w:val="right"/>
              <w:rPr>
                <w:color w:val="auto"/>
              </w:rPr>
            </w:pPr>
            <w:r w:rsidRPr="00D51FD7">
              <w:rPr>
                <w:color w:val="auto"/>
                <w:sz w:val="24"/>
              </w:rPr>
              <w:t>0</w:t>
            </w:r>
          </w:p>
        </w:tc>
      </w:tr>
      <w:tr w:rsidR="00D51FD7" w:rsidRPr="00D51FD7" w14:paraId="0242CD69" w14:textId="77777777" w:rsidTr="42A8AE8C">
        <w:tc>
          <w:tcPr>
            <w:tcW w:w="1205" w:type="dxa"/>
            <w:shd w:val="clear" w:color="auto" w:fill="FFFFFF" w:themeFill="background1"/>
            <w:noWrap/>
            <w:tcMar>
              <w:top w:w="75" w:type="dxa"/>
              <w:left w:w="75" w:type="dxa"/>
              <w:bottom w:w="75" w:type="dxa"/>
              <w:right w:w="75" w:type="dxa"/>
            </w:tcMar>
            <w:vAlign w:val="center"/>
          </w:tcPr>
          <w:p w14:paraId="77B627BD" w14:textId="77777777" w:rsidR="005F006E" w:rsidRPr="00D51FD7" w:rsidRDefault="001F53DA">
            <w:pPr>
              <w:rPr>
                <w:color w:val="auto"/>
                <w:sz w:val="24"/>
              </w:rPr>
            </w:pPr>
            <w:r w:rsidRPr="00D51FD7">
              <w:rPr>
                <w:color w:val="auto"/>
                <w:sz w:val="24"/>
              </w:rPr>
              <w:t>2.3. pašvaldību budžets</w:t>
            </w:r>
          </w:p>
        </w:tc>
        <w:tc>
          <w:tcPr>
            <w:tcW w:w="1205" w:type="dxa"/>
            <w:shd w:val="clear" w:color="auto" w:fill="FFFFFF" w:themeFill="background1"/>
            <w:noWrap/>
            <w:tcMar>
              <w:top w:w="75" w:type="dxa"/>
              <w:left w:w="75" w:type="dxa"/>
              <w:bottom w:w="75" w:type="dxa"/>
              <w:right w:w="75" w:type="dxa"/>
            </w:tcMar>
            <w:vAlign w:val="center"/>
          </w:tcPr>
          <w:p w14:paraId="221F81E9"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2DC7920D"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5C3ABE5C"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54A5ADC1"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7307B940"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0A5ABAEC"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55C1AE26" w14:textId="77777777" w:rsidR="005F006E" w:rsidRPr="00D51FD7" w:rsidRDefault="001F53DA">
            <w:pPr>
              <w:jc w:val="right"/>
              <w:rPr>
                <w:color w:val="auto"/>
              </w:rPr>
            </w:pPr>
            <w:r w:rsidRPr="00D51FD7">
              <w:rPr>
                <w:color w:val="auto"/>
                <w:sz w:val="24"/>
              </w:rPr>
              <w:t>0</w:t>
            </w:r>
          </w:p>
        </w:tc>
      </w:tr>
      <w:tr w:rsidR="00D51FD7" w:rsidRPr="00D51FD7" w14:paraId="4E36B04D" w14:textId="77777777" w:rsidTr="42A8AE8C">
        <w:tc>
          <w:tcPr>
            <w:tcW w:w="1205" w:type="dxa"/>
            <w:shd w:val="clear" w:color="auto" w:fill="FFFFFF" w:themeFill="background1"/>
            <w:noWrap/>
            <w:tcMar>
              <w:top w:w="75" w:type="dxa"/>
              <w:left w:w="75" w:type="dxa"/>
              <w:bottom w:w="75" w:type="dxa"/>
              <w:right w:w="75" w:type="dxa"/>
            </w:tcMar>
            <w:vAlign w:val="center"/>
          </w:tcPr>
          <w:p w14:paraId="57CEF44F" w14:textId="77777777" w:rsidR="005F006E" w:rsidRPr="00D51FD7" w:rsidRDefault="001F53DA">
            <w:pPr>
              <w:rPr>
                <w:color w:val="auto"/>
                <w:sz w:val="24"/>
              </w:rPr>
            </w:pPr>
            <w:r w:rsidRPr="00D51FD7">
              <w:rPr>
                <w:color w:val="auto"/>
                <w:sz w:val="24"/>
              </w:rPr>
              <w:t>3. Finansiālā ietekme</w:t>
            </w:r>
          </w:p>
        </w:tc>
        <w:tc>
          <w:tcPr>
            <w:tcW w:w="1205" w:type="dxa"/>
            <w:shd w:val="clear" w:color="auto" w:fill="FFFFFF" w:themeFill="background1"/>
            <w:noWrap/>
            <w:tcMar>
              <w:top w:w="75" w:type="dxa"/>
              <w:left w:w="75" w:type="dxa"/>
              <w:bottom w:w="75" w:type="dxa"/>
              <w:right w:w="75" w:type="dxa"/>
            </w:tcMar>
            <w:vAlign w:val="center"/>
          </w:tcPr>
          <w:p w14:paraId="397F5943"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659032A8"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67F456A2"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23AC6B81" w14:textId="02291C7F" w:rsidR="005F006E" w:rsidRPr="00D51FD7" w:rsidRDefault="001F53DA">
            <w:pPr>
              <w:jc w:val="right"/>
              <w:rPr>
                <w:color w:val="auto"/>
                <w:sz w:val="24"/>
                <w:szCs w:val="24"/>
              </w:rPr>
            </w:pPr>
            <w:r w:rsidRPr="00D51FD7">
              <w:rPr>
                <w:color w:val="auto"/>
                <w:sz w:val="24"/>
                <w:szCs w:val="24"/>
              </w:rPr>
              <w:t>-4</w:t>
            </w:r>
            <w:r w:rsidR="004C30C0" w:rsidRPr="00D51FD7">
              <w:rPr>
                <w:color w:val="auto"/>
                <w:sz w:val="24"/>
                <w:szCs w:val="24"/>
              </w:rPr>
              <w:t xml:space="preserve"> </w:t>
            </w:r>
            <w:r w:rsidR="00F61EB7" w:rsidRPr="00D51FD7">
              <w:rPr>
                <w:color w:val="auto"/>
                <w:sz w:val="24"/>
                <w:szCs w:val="24"/>
              </w:rPr>
              <w:t>0</w:t>
            </w:r>
            <w:r w:rsidRPr="00D51FD7">
              <w:rPr>
                <w:color w:val="auto"/>
                <w:sz w:val="24"/>
                <w:szCs w:val="24"/>
              </w:rPr>
              <w:t>00</w:t>
            </w:r>
            <w:r w:rsidR="6A34222B" w:rsidRPr="00D51FD7">
              <w:rPr>
                <w:color w:val="auto"/>
                <w:sz w:val="24"/>
                <w:szCs w:val="24"/>
              </w:rPr>
              <w:t xml:space="preserve"> 000 </w:t>
            </w:r>
          </w:p>
        </w:tc>
        <w:tc>
          <w:tcPr>
            <w:tcW w:w="1205" w:type="dxa"/>
            <w:shd w:val="clear" w:color="auto" w:fill="FFFFFF" w:themeFill="background1"/>
            <w:noWrap/>
            <w:tcMar>
              <w:top w:w="75" w:type="dxa"/>
              <w:left w:w="75" w:type="dxa"/>
              <w:bottom w:w="75" w:type="dxa"/>
              <w:right w:w="75" w:type="dxa"/>
            </w:tcMar>
            <w:vAlign w:val="center"/>
          </w:tcPr>
          <w:p w14:paraId="28A507DC"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5E2B4E26" w14:textId="0D99C8B0" w:rsidR="005F006E" w:rsidRPr="00D51FD7" w:rsidRDefault="005F006E">
            <w:pPr>
              <w:jc w:val="right"/>
              <w:rPr>
                <w:color w:val="auto"/>
              </w:rPr>
            </w:pPr>
          </w:p>
        </w:tc>
        <w:tc>
          <w:tcPr>
            <w:tcW w:w="1205" w:type="dxa"/>
            <w:shd w:val="clear" w:color="auto" w:fill="FFFFFF" w:themeFill="background1"/>
            <w:noWrap/>
            <w:tcMar>
              <w:top w:w="75" w:type="dxa"/>
              <w:left w:w="75" w:type="dxa"/>
              <w:bottom w:w="75" w:type="dxa"/>
              <w:right w:w="75" w:type="dxa"/>
            </w:tcMar>
            <w:vAlign w:val="center"/>
          </w:tcPr>
          <w:p w14:paraId="3E61EFBB" w14:textId="0ED146E7" w:rsidR="005F006E" w:rsidRPr="00D51FD7" w:rsidRDefault="005F006E">
            <w:pPr>
              <w:jc w:val="right"/>
              <w:rPr>
                <w:color w:val="auto"/>
              </w:rPr>
            </w:pPr>
          </w:p>
        </w:tc>
      </w:tr>
      <w:tr w:rsidR="00D51FD7" w:rsidRPr="00D51FD7" w14:paraId="15F223DF" w14:textId="77777777" w:rsidTr="42A8AE8C">
        <w:tc>
          <w:tcPr>
            <w:tcW w:w="1205" w:type="dxa"/>
            <w:shd w:val="clear" w:color="auto" w:fill="FFFFFF" w:themeFill="background1"/>
            <w:noWrap/>
            <w:tcMar>
              <w:top w:w="75" w:type="dxa"/>
              <w:left w:w="75" w:type="dxa"/>
              <w:bottom w:w="75" w:type="dxa"/>
              <w:right w:w="75" w:type="dxa"/>
            </w:tcMar>
            <w:vAlign w:val="center"/>
          </w:tcPr>
          <w:p w14:paraId="23164BDF" w14:textId="77777777" w:rsidR="005F006E" w:rsidRPr="00D51FD7" w:rsidRDefault="001F53DA">
            <w:pPr>
              <w:rPr>
                <w:color w:val="auto"/>
                <w:sz w:val="24"/>
              </w:rPr>
            </w:pPr>
            <w:r w:rsidRPr="00D51FD7">
              <w:rPr>
                <w:color w:val="auto"/>
                <w:sz w:val="24"/>
              </w:rPr>
              <w:t>3.1. valsts pamatbudžets</w:t>
            </w:r>
          </w:p>
        </w:tc>
        <w:tc>
          <w:tcPr>
            <w:tcW w:w="1205" w:type="dxa"/>
            <w:shd w:val="clear" w:color="auto" w:fill="FFFFFF" w:themeFill="background1"/>
            <w:noWrap/>
            <w:tcMar>
              <w:top w:w="75" w:type="dxa"/>
              <w:left w:w="75" w:type="dxa"/>
              <w:bottom w:w="75" w:type="dxa"/>
              <w:right w:w="75" w:type="dxa"/>
            </w:tcMar>
            <w:vAlign w:val="center"/>
          </w:tcPr>
          <w:p w14:paraId="296971F2"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4D4512C7"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6DEE292B"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64AE3E65" w14:textId="1CB65452" w:rsidR="005F006E" w:rsidRPr="00D51FD7" w:rsidRDefault="001F53DA">
            <w:pPr>
              <w:jc w:val="right"/>
              <w:rPr>
                <w:color w:val="auto"/>
                <w:sz w:val="24"/>
                <w:szCs w:val="24"/>
              </w:rPr>
            </w:pPr>
            <w:r w:rsidRPr="00D51FD7">
              <w:rPr>
                <w:color w:val="auto"/>
                <w:sz w:val="24"/>
                <w:szCs w:val="24"/>
              </w:rPr>
              <w:t>-4</w:t>
            </w:r>
            <w:r w:rsidR="00F61EB7" w:rsidRPr="00D51FD7">
              <w:rPr>
                <w:color w:val="auto"/>
                <w:sz w:val="24"/>
                <w:szCs w:val="24"/>
              </w:rPr>
              <w:t xml:space="preserve"> 0</w:t>
            </w:r>
            <w:r w:rsidRPr="00D51FD7">
              <w:rPr>
                <w:color w:val="auto"/>
                <w:sz w:val="24"/>
                <w:szCs w:val="24"/>
              </w:rPr>
              <w:t>00</w:t>
            </w:r>
            <w:r w:rsidR="6A34222B" w:rsidRPr="00D51FD7">
              <w:rPr>
                <w:color w:val="auto"/>
                <w:sz w:val="24"/>
                <w:szCs w:val="24"/>
              </w:rPr>
              <w:t xml:space="preserve"> 000 </w:t>
            </w:r>
          </w:p>
        </w:tc>
        <w:tc>
          <w:tcPr>
            <w:tcW w:w="1205" w:type="dxa"/>
            <w:shd w:val="clear" w:color="auto" w:fill="FFFFFF" w:themeFill="background1"/>
            <w:noWrap/>
            <w:tcMar>
              <w:top w:w="75" w:type="dxa"/>
              <w:left w:w="75" w:type="dxa"/>
              <w:bottom w:w="75" w:type="dxa"/>
              <w:right w:w="75" w:type="dxa"/>
            </w:tcMar>
            <w:vAlign w:val="center"/>
          </w:tcPr>
          <w:p w14:paraId="0B9C9890"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1195870F" w14:textId="354FAE9E" w:rsidR="005F006E" w:rsidRPr="00D51FD7" w:rsidRDefault="005F006E">
            <w:pPr>
              <w:jc w:val="right"/>
              <w:rPr>
                <w:color w:val="auto"/>
              </w:rPr>
            </w:pPr>
          </w:p>
        </w:tc>
        <w:tc>
          <w:tcPr>
            <w:tcW w:w="1205" w:type="dxa"/>
            <w:shd w:val="clear" w:color="auto" w:fill="FFFFFF" w:themeFill="background1"/>
            <w:noWrap/>
            <w:tcMar>
              <w:top w:w="75" w:type="dxa"/>
              <w:left w:w="75" w:type="dxa"/>
              <w:bottom w:w="75" w:type="dxa"/>
              <w:right w:w="75" w:type="dxa"/>
            </w:tcMar>
            <w:vAlign w:val="center"/>
          </w:tcPr>
          <w:p w14:paraId="306B0D83" w14:textId="5FB4C753" w:rsidR="005F006E" w:rsidRPr="00D51FD7" w:rsidRDefault="005F006E">
            <w:pPr>
              <w:jc w:val="right"/>
              <w:rPr>
                <w:color w:val="auto"/>
              </w:rPr>
            </w:pPr>
          </w:p>
        </w:tc>
      </w:tr>
      <w:tr w:rsidR="00D51FD7" w:rsidRPr="00D51FD7" w14:paraId="0DE82AA1" w14:textId="77777777" w:rsidTr="42A8AE8C">
        <w:tc>
          <w:tcPr>
            <w:tcW w:w="1205" w:type="dxa"/>
            <w:shd w:val="clear" w:color="auto" w:fill="FFFFFF" w:themeFill="background1"/>
            <w:noWrap/>
            <w:tcMar>
              <w:top w:w="75" w:type="dxa"/>
              <w:left w:w="75" w:type="dxa"/>
              <w:bottom w:w="75" w:type="dxa"/>
              <w:right w:w="75" w:type="dxa"/>
            </w:tcMar>
            <w:vAlign w:val="center"/>
          </w:tcPr>
          <w:p w14:paraId="0556EE38" w14:textId="77777777" w:rsidR="005F006E" w:rsidRPr="00D51FD7" w:rsidRDefault="001F53DA">
            <w:pPr>
              <w:rPr>
                <w:color w:val="auto"/>
                <w:sz w:val="24"/>
              </w:rPr>
            </w:pPr>
            <w:r w:rsidRPr="00D51FD7">
              <w:rPr>
                <w:color w:val="auto"/>
                <w:sz w:val="24"/>
              </w:rPr>
              <w:t>3.2. speciālais budžets</w:t>
            </w:r>
          </w:p>
        </w:tc>
        <w:tc>
          <w:tcPr>
            <w:tcW w:w="1205" w:type="dxa"/>
            <w:shd w:val="clear" w:color="auto" w:fill="FFFFFF" w:themeFill="background1"/>
            <w:noWrap/>
            <w:tcMar>
              <w:top w:w="75" w:type="dxa"/>
              <w:left w:w="75" w:type="dxa"/>
              <w:bottom w:w="75" w:type="dxa"/>
              <w:right w:w="75" w:type="dxa"/>
            </w:tcMar>
            <w:vAlign w:val="center"/>
          </w:tcPr>
          <w:p w14:paraId="72FD8367"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02A6F4F1"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5A0F7207"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1D966465"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2D9625BF"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7432ECEC"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60B80016" w14:textId="77777777" w:rsidR="005F006E" w:rsidRPr="00D51FD7" w:rsidRDefault="001F53DA">
            <w:pPr>
              <w:jc w:val="right"/>
              <w:rPr>
                <w:color w:val="auto"/>
              </w:rPr>
            </w:pPr>
            <w:r w:rsidRPr="00D51FD7">
              <w:rPr>
                <w:color w:val="auto"/>
                <w:sz w:val="24"/>
              </w:rPr>
              <w:t>0</w:t>
            </w:r>
          </w:p>
        </w:tc>
      </w:tr>
      <w:tr w:rsidR="00D51FD7" w:rsidRPr="00D51FD7" w14:paraId="396A3B7A" w14:textId="77777777" w:rsidTr="42A8AE8C">
        <w:tc>
          <w:tcPr>
            <w:tcW w:w="1205" w:type="dxa"/>
            <w:shd w:val="clear" w:color="auto" w:fill="FFFFFF" w:themeFill="background1"/>
            <w:noWrap/>
            <w:tcMar>
              <w:top w:w="75" w:type="dxa"/>
              <w:left w:w="75" w:type="dxa"/>
              <w:bottom w:w="75" w:type="dxa"/>
              <w:right w:w="75" w:type="dxa"/>
            </w:tcMar>
            <w:vAlign w:val="center"/>
          </w:tcPr>
          <w:p w14:paraId="1EB825C7" w14:textId="77777777" w:rsidR="005F006E" w:rsidRPr="00D51FD7" w:rsidRDefault="001F53DA">
            <w:pPr>
              <w:rPr>
                <w:color w:val="auto"/>
                <w:sz w:val="24"/>
              </w:rPr>
            </w:pPr>
            <w:r w:rsidRPr="00D51FD7">
              <w:rPr>
                <w:color w:val="auto"/>
                <w:sz w:val="24"/>
              </w:rPr>
              <w:t>3.3. pašvaldību budžets</w:t>
            </w:r>
          </w:p>
        </w:tc>
        <w:tc>
          <w:tcPr>
            <w:tcW w:w="1205" w:type="dxa"/>
            <w:shd w:val="clear" w:color="auto" w:fill="FFFFFF" w:themeFill="background1"/>
            <w:noWrap/>
            <w:tcMar>
              <w:top w:w="75" w:type="dxa"/>
              <w:left w:w="75" w:type="dxa"/>
              <w:bottom w:w="75" w:type="dxa"/>
              <w:right w:w="75" w:type="dxa"/>
            </w:tcMar>
            <w:vAlign w:val="center"/>
          </w:tcPr>
          <w:p w14:paraId="198DFB1E"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76E76DBC"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2769BC36"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1E662149"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4F17B3CD"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5B59A7D9"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19890AA6" w14:textId="77777777" w:rsidR="005F006E" w:rsidRPr="00D51FD7" w:rsidRDefault="001F53DA">
            <w:pPr>
              <w:jc w:val="right"/>
              <w:rPr>
                <w:color w:val="auto"/>
              </w:rPr>
            </w:pPr>
            <w:r w:rsidRPr="00D51FD7">
              <w:rPr>
                <w:color w:val="auto"/>
                <w:sz w:val="24"/>
              </w:rPr>
              <w:t>0</w:t>
            </w:r>
          </w:p>
        </w:tc>
      </w:tr>
      <w:tr w:rsidR="00D51FD7" w:rsidRPr="00D51FD7" w14:paraId="19C20B77" w14:textId="77777777" w:rsidTr="42A8AE8C">
        <w:tc>
          <w:tcPr>
            <w:tcW w:w="1205" w:type="dxa"/>
            <w:shd w:val="clear" w:color="auto" w:fill="FFFFFF" w:themeFill="background1"/>
            <w:noWrap/>
            <w:tcMar>
              <w:top w:w="75" w:type="dxa"/>
              <w:left w:w="75" w:type="dxa"/>
              <w:bottom w:w="75" w:type="dxa"/>
              <w:right w:w="75" w:type="dxa"/>
            </w:tcMar>
            <w:vAlign w:val="center"/>
          </w:tcPr>
          <w:p w14:paraId="3B788180" w14:textId="77777777" w:rsidR="005F006E" w:rsidRPr="00D51FD7" w:rsidRDefault="001F53DA">
            <w:pPr>
              <w:rPr>
                <w:color w:val="auto"/>
                <w:sz w:val="24"/>
              </w:rPr>
            </w:pPr>
            <w:r w:rsidRPr="00D51FD7">
              <w:rPr>
                <w:color w:val="auto"/>
                <w:sz w:val="24"/>
              </w:rPr>
              <w:t>4. Finanšu līdzekļi papildu izdevumu finansēšanai (kompensējošu izdevumu palielinājumu norāda ar "-" zīmi)</w:t>
            </w:r>
          </w:p>
        </w:tc>
        <w:tc>
          <w:tcPr>
            <w:tcW w:w="1205" w:type="dxa"/>
            <w:shd w:val="clear" w:color="auto" w:fill="FFFFFF" w:themeFill="background1"/>
            <w:noWrap/>
            <w:tcMar>
              <w:top w:w="75" w:type="dxa"/>
              <w:left w:w="75" w:type="dxa"/>
              <w:bottom w:w="75" w:type="dxa"/>
              <w:right w:w="75" w:type="dxa"/>
            </w:tcMar>
            <w:vAlign w:val="center"/>
          </w:tcPr>
          <w:p w14:paraId="190CDE99"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1DC457EB"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106D9F07"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587A7C0D"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6DF5D483"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0AE6A4F9"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4D538FD7" w14:textId="77777777" w:rsidR="005F006E" w:rsidRPr="00D51FD7" w:rsidRDefault="001F53DA">
            <w:pPr>
              <w:jc w:val="right"/>
              <w:rPr>
                <w:color w:val="auto"/>
              </w:rPr>
            </w:pPr>
            <w:r w:rsidRPr="00D51FD7">
              <w:rPr>
                <w:color w:val="auto"/>
                <w:sz w:val="24"/>
              </w:rPr>
              <w:t>0</w:t>
            </w:r>
          </w:p>
        </w:tc>
      </w:tr>
      <w:tr w:rsidR="00D51FD7" w:rsidRPr="00D51FD7" w14:paraId="7FA49AEF" w14:textId="77777777" w:rsidTr="42A8AE8C">
        <w:tc>
          <w:tcPr>
            <w:tcW w:w="1205" w:type="dxa"/>
            <w:shd w:val="clear" w:color="auto" w:fill="FFFFFF" w:themeFill="background1"/>
            <w:noWrap/>
            <w:tcMar>
              <w:top w:w="75" w:type="dxa"/>
              <w:left w:w="75" w:type="dxa"/>
              <w:bottom w:w="75" w:type="dxa"/>
              <w:right w:w="75" w:type="dxa"/>
            </w:tcMar>
            <w:vAlign w:val="center"/>
          </w:tcPr>
          <w:p w14:paraId="443E9E56" w14:textId="77777777" w:rsidR="005F006E" w:rsidRPr="00D51FD7" w:rsidRDefault="001F53DA">
            <w:pPr>
              <w:rPr>
                <w:color w:val="auto"/>
                <w:sz w:val="24"/>
              </w:rPr>
            </w:pPr>
            <w:r w:rsidRPr="00D51FD7">
              <w:rPr>
                <w:color w:val="auto"/>
                <w:sz w:val="24"/>
              </w:rPr>
              <w:t>5. Precizēta finansiālā ietekme</w:t>
            </w:r>
          </w:p>
        </w:tc>
        <w:tc>
          <w:tcPr>
            <w:tcW w:w="1205" w:type="dxa"/>
            <w:shd w:val="clear" w:color="auto" w:fill="FFFFFF" w:themeFill="background1"/>
            <w:noWrap/>
            <w:tcMar>
              <w:top w:w="75" w:type="dxa"/>
              <w:left w:w="75" w:type="dxa"/>
              <w:bottom w:w="75" w:type="dxa"/>
              <w:right w:w="75" w:type="dxa"/>
            </w:tcMar>
            <w:vAlign w:val="center"/>
          </w:tcPr>
          <w:p w14:paraId="314D155F" w14:textId="77777777" w:rsidR="005F006E" w:rsidRPr="00D51FD7" w:rsidRDefault="005F006E">
            <w:pPr>
              <w:rPr>
                <w:color w:val="auto"/>
              </w:rPr>
            </w:pPr>
          </w:p>
        </w:tc>
        <w:tc>
          <w:tcPr>
            <w:tcW w:w="1205" w:type="dxa"/>
            <w:shd w:val="clear" w:color="auto" w:fill="FFFFFF" w:themeFill="background1"/>
            <w:noWrap/>
            <w:tcMar>
              <w:top w:w="75" w:type="dxa"/>
              <w:left w:w="75" w:type="dxa"/>
              <w:bottom w:w="75" w:type="dxa"/>
              <w:right w:w="75" w:type="dxa"/>
            </w:tcMar>
            <w:vAlign w:val="center"/>
          </w:tcPr>
          <w:p w14:paraId="7539A5F7"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3FA0E75F" w14:textId="77777777" w:rsidR="005F006E" w:rsidRPr="00D51FD7" w:rsidRDefault="005F006E">
            <w:pPr>
              <w:rPr>
                <w:color w:val="auto"/>
              </w:rPr>
            </w:pPr>
          </w:p>
        </w:tc>
        <w:tc>
          <w:tcPr>
            <w:tcW w:w="1205" w:type="dxa"/>
            <w:shd w:val="clear" w:color="auto" w:fill="FFFFFF" w:themeFill="background1"/>
            <w:noWrap/>
            <w:tcMar>
              <w:top w:w="75" w:type="dxa"/>
              <w:left w:w="75" w:type="dxa"/>
              <w:bottom w:w="75" w:type="dxa"/>
              <w:right w:w="75" w:type="dxa"/>
            </w:tcMar>
            <w:vAlign w:val="center"/>
          </w:tcPr>
          <w:p w14:paraId="1AD8FE0E" w14:textId="00852A19" w:rsidR="005F006E" w:rsidRPr="00D51FD7" w:rsidRDefault="001F53DA">
            <w:pPr>
              <w:jc w:val="right"/>
              <w:rPr>
                <w:color w:val="auto"/>
                <w:sz w:val="24"/>
                <w:szCs w:val="24"/>
              </w:rPr>
            </w:pPr>
            <w:r w:rsidRPr="00D51FD7">
              <w:rPr>
                <w:color w:val="auto"/>
                <w:sz w:val="24"/>
                <w:szCs w:val="24"/>
              </w:rPr>
              <w:t>-4</w:t>
            </w:r>
            <w:r w:rsidR="00F61EB7" w:rsidRPr="00D51FD7">
              <w:rPr>
                <w:color w:val="auto"/>
                <w:sz w:val="24"/>
                <w:szCs w:val="24"/>
              </w:rPr>
              <w:t xml:space="preserve"> 0</w:t>
            </w:r>
            <w:r w:rsidRPr="00D51FD7">
              <w:rPr>
                <w:color w:val="auto"/>
                <w:sz w:val="24"/>
                <w:szCs w:val="24"/>
              </w:rPr>
              <w:t>00</w:t>
            </w:r>
            <w:r w:rsidR="6A34222B" w:rsidRPr="00D51FD7">
              <w:rPr>
                <w:color w:val="auto"/>
                <w:sz w:val="24"/>
                <w:szCs w:val="24"/>
              </w:rPr>
              <w:t xml:space="preserve"> 000 </w:t>
            </w:r>
          </w:p>
        </w:tc>
        <w:tc>
          <w:tcPr>
            <w:tcW w:w="1205" w:type="dxa"/>
            <w:shd w:val="clear" w:color="auto" w:fill="FFFFFF" w:themeFill="background1"/>
            <w:noWrap/>
            <w:tcMar>
              <w:top w:w="75" w:type="dxa"/>
              <w:left w:w="75" w:type="dxa"/>
              <w:bottom w:w="75" w:type="dxa"/>
              <w:right w:w="75" w:type="dxa"/>
            </w:tcMar>
            <w:vAlign w:val="center"/>
          </w:tcPr>
          <w:p w14:paraId="11973110" w14:textId="77777777" w:rsidR="005F006E" w:rsidRPr="00D51FD7" w:rsidRDefault="005F006E">
            <w:pPr>
              <w:rPr>
                <w:color w:val="auto"/>
              </w:rPr>
            </w:pPr>
          </w:p>
        </w:tc>
        <w:tc>
          <w:tcPr>
            <w:tcW w:w="1205" w:type="dxa"/>
            <w:shd w:val="clear" w:color="auto" w:fill="FFFFFF" w:themeFill="background1"/>
            <w:noWrap/>
            <w:tcMar>
              <w:top w:w="75" w:type="dxa"/>
              <w:left w:w="75" w:type="dxa"/>
              <w:bottom w:w="75" w:type="dxa"/>
              <w:right w:w="75" w:type="dxa"/>
            </w:tcMar>
            <w:vAlign w:val="center"/>
          </w:tcPr>
          <w:p w14:paraId="7041DB59" w14:textId="37F770A3" w:rsidR="005F006E" w:rsidRPr="00D51FD7" w:rsidRDefault="005F006E">
            <w:pPr>
              <w:jc w:val="right"/>
              <w:rPr>
                <w:color w:val="auto"/>
              </w:rPr>
            </w:pPr>
          </w:p>
        </w:tc>
        <w:tc>
          <w:tcPr>
            <w:tcW w:w="1205" w:type="dxa"/>
            <w:shd w:val="clear" w:color="auto" w:fill="FFFFFF" w:themeFill="background1"/>
            <w:noWrap/>
            <w:tcMar>
              <w:top w:w="75" w:type="dxa"/>
              <w:left w:w="75" w:type="dxa"/>
              <w:bottom w:w="75" w:type="dxa"/>
              <w:right w:w="75" w:type="dxa"/>
            </w:tcMar>
            <w:vAlign w:val="center"/>
          </w:tcPr>
          <w:p w14:paraId="2988C970" w14:textId="55945E6D" w:rsidR="005F006E" w:rsidRPr="00D51FD7" w:rsidRDefault="005F006E">
            <w:pPr>
              <w:jc w:val="right"/>
              <w:rPr>
                <w:color w:val="auto"/>
              </w:rPr>
            </w:pPr>
          </w:p>
        </w:tc>
      </w:tr>
      <w:tr w:rsidR="00D51FD7" w:rsidRPr="00D51FD7" w14:paraId="39EA7392" w14:textId="77777777" w:rsidTr="42A8AE8C">
        <w:tc>
          <w:tcPr>
            <w:tcW w:w="1205" w:type="dxa"/>
            <w:shd w:val="clear" w:color="auto" w:fill="FFFFFF" w:themeFill="background1"/>
            <w:noWrap/>
            <w:tcMar>
              <w:top w:w="75" w:type="dxa"/>
              <w:left w:w="75" w:type="dxa"/>
              <w:bottom w:w="75" w:type="dxa"/>
              <w:right w:w="75" w:type="dxa"/>
            </w:tcMar>
            <w:vAlign w:val="center"/>
          </w:tcPr>
          <w:p w14:paraId="68D8CD70" w14:textId="77777777" w:rsidR="005F006E" w:rsidRPr="00D51FD7" w:rsidRDefault="001F53DA">
            <w:pPr>
              <w:rPr>
                <w:color w:val="auto"/>
                <w:sz w:val="24"/>
              </w:rPr>
            </w:pPr>
            <w:r w:rsidRPr="00D51FD7">
              <w:rPr>
                <w:color w:val="auto"/>
                <w:sz w:val="24"/>
              </w:rPr>
              <w:t>5.1. valsts pamatbudžets</w:t>
            </w:r>
          </w:p>
        </w:tc>
        <w:tc>
          <w:tcPr>
            <w:tcW w:w="1205" w:type="dxa"/>
            <w:shd w:val="clear" w:color="auto" w:fill="FFFFFF" w:themeFill="background1"/>
            <w:noWrap/>
            <w:tcMar>
              <w:top w:w="75" w:type="dxa"/>
              <w:left w:w="75" w:type="dxa"/>
              <w:bottom w:w="75" w:type="dxa"/>
              <w:right w:w="75" w:type="dxa"/>
            </w:tcMar>
            <w:vAlign w:val="center"/>
          </w:tcPr>
          <w:p w14:paraId="604E4363" w14:textId="77777777" w:rsidR="005F006E" w:rsidRPr="00D51FD7" w:rsidRDefault="005F006E">
            <w:pPr>
              <w:rPr>
                <w:color w:val="auto"/>
              </w:rPr>
            </w:pPr>
          </w:p>
        </w:tc>
        <w:tc>
          <w:tcPr>
            <w:tcW w:w="1205" w:type="dxa"/>
            <w:shd w:val="clear" w:color="auto" w:fill="FFFFFF" w:themeFill="background1"/>
            <w:noWrap/>
            <w:tcMar>
              <w:top w:w="75" w:type="dxa"/>
              <w:left w:w="75" w:type="dxa"/>
              <w:bottom w:w="75" w:type="dxa"/>
              <w:right w:w="75" w:type="dxa"/>
            </w:tcMar>
            <w:vAlign w:val="center"/>
          </w:tcPr>
          <w:p w14:paraId="357C16EA"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7487E2B3" w14:textId="77777777" w:rsidR="005F006E" w:rsidRPr="00D51FD7" w:rsidRDefault="005F006E">
            <w:pPr>
              <w:rPr>
                <w:color w:val="auto"/>
              </w:rPr>
            </w:pPr>
          </w:p>
        </w:tc>
        <w:tc>
          <w:tcPr>
            <w:tcW w:w="1205" w:type="dxa"/>
            <w:shd w:val="clear" w:color="auto" w:fill="FFFFFF" w:themeFill="background1"/>
            <w:noWrap/>
            <w:tcMar>
              <w:top w:w="75" w:type="dxa"/>
              <w:left w:w="75" w:type="dxa"/>
              <w:bottom w:w="75" w:type="dxa"/>
              <w:right w:w="75" w:type="dxa"/>
            </w:tcMar>
            <w:vAlign w:val="center"/>
          </w:tcPr>
          <w:p w14:paraId="1C10E91C" w14:textId="6E0AF577" w:rsidR="005F006E" w:rsidRPr="00D51FD7" w:rsidRDefault="001F53DA">
            <w:pPr>
              <w:jc w:val="right"/>
              <w:rPr>
                <w:color w:val="auto"/>
                <w:sz w:val="24"/>
                <w:szCs w:val="24"/>
              </w:rPr>
            </w:pPr>
            <w:r w:rsidRPr="00D51FD7">
              <w:rPr>
                <w:color w:val="auto"/>
                <w:sz w:val="24"/>
                <w:szCs w:val="24"/>
              </w:rPr>
              <w:t>-4</w:t>
            </w:r>
            <w:r w:rsidR="00F61EB7" w:rsidRPr="00D51FD7">
              <w:rPr>
                <w:color w:val="auto"/>
                <w:sz w:val="24"/>
                <w:szCs w:val="24"/>
              </w:rPr>
              <w:t xml:space="preserve"> 0</w:t>
            </w:r>
            <w:r w:rsidRPr="00D51FD7">
              <w:rPr>
                <w:color w:val="auto"/>
                <w:sz w:val="24"/>
                <w:szCs w:val="24"/>
              </w:rPr>
              <w:t>00</w:t>
            </w:r>
            <w:r w:rsidR="6A34222B" w:rsidRPr="00D51FD7">
              <w:rPr>
                <w:color w:val="auto"/>
                <w:sz w:val="24"/>
                <w:szCs w:val="24"/>
              </w:rPr>
              <w:t xml:space="preserve"> 000 </w:t>
            </w:r>
          </w:p>
        </w:tc>
        <w:tc>
          <w:tcPr>
            <w:tcW w:w="1205" w:type="dxa"/>
            <w:shd w:val="clear" w:color="auto" w:fill="FFFFFF" w:themeFill="background1"/>
            <w:noWrap/>
            <w:tcMar>
              <w:top w:w="75" w:type="dxa"/>
              <w:left w:w="75" w:type="dxa"/>
              <w:bottom w:w="75" w:type="dxa"/>
              <w:right w:w="75" w:type="dxa"/>
            </w:tcMar>
            <w:vAlign w:val="center"/>
          </w:tcPr>
          <w:p w14:paraId="4FCBA938" w14:textId="77777777" w:rsidR="005F006E" w:rsidRPr="00D51FD7" w:rsidRDefault="005F006E">
            <w:pPr>
              <w:rPr>
                <w:color w:val="auto"/>
              </w:rPr>
            </w:pPr>
          </w:p>
        </w:tc>
        <w:tc>
          <w:tcPr>
            <w:tcW w:w="1205" w:type="dxa"/>
            <w:shd w:val="clear" w:color="auto" w:fill="FFFFFF" w:themeFill="background1"/>
            <w:noWrap/>
            <w:tcMar>
              <w:top w:w="75" w:type="dxa"/>
              <w:left w:w="75" w:type="dxa"/>
              <w:bottom w:w="75" w:type="dxa"/>
              <w:right w:w="75" w:type="dxa"/>
            </w:tcMar>
            <w:vAlign w:val="center"/>
          </w:tcPr>
          <w:p w14:paraId="53279F36" w14:textId="2FAA5F4B" w:rsidR="005F006E" w:rsidRPr="00D51FD7" w:rsidRDefault="005F006E">
            <w:pPr>
              <w:jc w:val="right"/>
              <w:rPr>
                <w:color w:val="auto"/>
              </w:rPr>
            </w:pPr>
          </w:p>
        </w:tc>
        <w:tc>
          <w:tcPr>
            <w:tcW w:w="1205" w:type="dxa"/>
            <w:shd w:val="clear" w:color="auto" w:fill="FFFFFF" w:themeFill="background1"/>
            <w:noWrap/>
            <w:tcMar>
              <w:top w:w="75" w:type="dxa"/>
              <w:left w:w="75" w:type="dxa"/>
              <w:bottom w:w="75" w:type="dxa"/>
              <w:right w:w="75" w:type="dxa"/>
            </w:tcMar>
            <w:vAlign w:val="center"/>
          </w:tcPr>
          <w:p w14:paraId="3213BA9A" w14:textId="2AA8FACD" w:rsidR="005F006E" w:rsidRPr="00D51FD7" w:rsidRDefault="005F006E">
            <w:pPr>
              <w:jc w:val="right"/>
              <w:rPr>
                <w:color w:val="auto"/>
              </w:rPr>
            </w:pPr>
          </w:p>
        </w:tc>
      </w:tr>
      <w:tr w:rsidR="00D51FD7" w:rsidRPr="00D51FD7" w14:paraId="307DAF02" w14:textId="77777777" w:rsidTr="42A8AE8C">
        <w:tc>
          <w:tcPr>
            <w:tcW w:w="1205" w:type="dxa"/>
            <w:shd w:val="clear" w:color="auto" w:fill="FFFFFF" w:themeFill="background1"/>
            <w:noWrap/>
            <w:tcMar>
              <w:top w:w="75" w:type="dxa"/>
              <w:left w:w="75" w:type="dxa"/>
              <w:bottom w:w="75" w:type="dxa"/>
              <w:right w:w="75" w:type="dxa"/>
            </w:tcMar>
            <w:vAlign w:val="center"/>
          </w:tcPr>
          <w:p w14:paraId="726088C5" w14:textId="77777777" w:rsidR="005F006E" w:rsidRPr="00D51FD7" w:rsidRDefault="001F53DA">
            <w:pPr>
              <w:rPr>
                <w:color w:val="auto"/>
                <w:sz w:val="24"/>
              </w:rPr>
            </w:pPr>
            <w:r w:rsidRPr="00D51FD7">
              <w:rPr>
                <w:color w:val="auto"/>
                <w:sz w:val="24"/>
              </w:rPr>
              <w:t>5.2. speciālais budžets</w:t>
            </w:r>
          </w:p>
        </w:tc>
        <w:tc>
          <w:tcPr>
            <w:tcW w:w="1205" w:type="dxa"/>
            <w:shd w:val="clear" w:color="auto" w:fill="FFFFFF" w:themeFill="background1"/>
            <w:noWrap/>
            <w:tcMar>
              <w:top w:w="75" w:type="dxa"/>
              <w:left w:w="75" w:type="dxa"/>
              <w:bottom w:w="75" w:type="dxa"/>
              <w:right w:w="75" w:type="dxa"/>
            </w:tcMar>
            <w:vAlign w:val="center"/>
          </w:tcPr>
          <w:p w14:paraId="7C6BDA82" w14:textId="77777777" w:rsidR="005F006E" w:rsidRPr="00D51FD7" w:rsidRDefault="005F006E">
            <w:pPr>
              <w:rPr>
                <w:color w:val="auto"/>
              </w:rPr>
            </w:pPr>
          </w:p>
        </w:tc>
        <w:tc>
          <w:tcPr>
            <w:tcW w:w="1205" w:type="dxa"/>
            <w:shd w:val="clear" w:color="auto" w:fill="FFFFFF" w:themeFill="background1"/>
            <w:noWrap/>
            <w:tcMar>
              <w:top w:w="75" w:type="dxa"/>
              <w:left w:w="75" w:type="dxa"/>
              <w:bottom w:w="75" w:type="dxa"/>
              <w:right w:w="75" w:type="dxa"/>
            </w:tcMar>
            <w:vAlign w:val="center"/>
          </w:tcPr>
          <w:p w14:paraId="50AAB1A0"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3F6D1F77" w14:textId="77777777" w:rsidR="005F006E" w:rsidRPr="00D51FD7" w:rsidRDefault="005F006E">
            <w:pPr>
              <w:rPr>
                <w:color w:val="auto"/>
              </w:rPr>
            </w:pPr>
          </w:p>
        </w:tc>
        <w:tc>
          <w:tcPr>
            <w:tcW w:w="1205" w:type="dxa"/>
            <w:shd w:val="clear" w:color="auto" w:fill="FFFFFF" w:themeFill="background1"/>
            <w:noWrap/>
            <w:tcMar>
              <w:top w:w="75" w:type="dxa"/>
              <w:left w:w="75" w:type="dxa"/>
              <w:bottom w:w="75" w:type="dxa"/>
              <w:right w:w="75" w:type="dxa"/>
            </w:tcMar>
            <w:vAlign w:val="center"/>
          </w:tcPr>
          <w:p w14:paraId="585CF7FD"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01A28400" w14:textId="77777777" w:rsidR="005F006E" w:rsidRPr="00D51FD7" w:rsidRDefault="005F006E">
            <w:pPr>
              <w:rPr>
                <w:color w:val="auto"/>
              </w:rPr>
            </w:pPr>
          </w:p>
        </w:tc>
        <w:tc>
          <w:tcPr>
            <w:tcW w:w="1205" w:type="dxa"/>
            <w:shd w:val="clear" w:color="auto" w:fill="FFFFFF" w:themeFill="background1"/>
            <w:noWrap/>
            <w:tcMar>
              <w:top w:w="75" w:type="dxa"/>
              <w:left w:w="75" w:type="dxa"/>
              <w:bottom w:w="75" w:type="dxa"/>
              <w:right w:w="75" w:type="dxa"/>
            </w:tcMar>
            <w:vAlign w:val="center"/>
          </w:tcPr>
          <w:p w14:paraId="52AE945E"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0E7EC5FA" w14:textId="77777777" w:rsidR="005F006E" w:rsidRPr="00D51FD7" w:rsidRDefault="001F53DA">
            <w:pPr>
              <w:jc w:val="right"/>
              <w:rPr>
                <w:color w:val="auto"/>
              </w:rPr>
            </w:pPr>
            <w:r w:rsidRPr="00D51FD7">
              <w:rPr>
                <w:color w:val="auto"/>
                <w:sz w:val="24"/>
              </w:rPr>
              <w:t>0</w:t>
            </w:r>
          </w:p>
        </w:tc>
      </w:tr>
      <w:tr w:rsidR="00D51FD7" w:rsidRPr="00D51FD7" w14:paraId="7B2CEAD1" w14:textId="77777777" w:rsidTr="42A8AE8C">
        <w:tc>
          <w:tcPr>
            <w:tcW w:w="1205" w:type="dxa"/>
            <w:shd w:val="clear" w:color="auto" w:fill="FFFFFF" w:themeFill="background1"/>
            <w:noWrap/>
            <w:tcMar>
              <w:top w:w="75" w:type="dxa"/>
              <w:left w:w="75" w:type="dxa"/>
              <w:bottom w:w="75" w:type="dxa"/>
              <w:right w:w="75" w:type="dxa"/>
            </w:tcMar>
            <w:vAlign w:val="center"/>
          </w:tcPr>
          <w:p w14:paraId="60AFB97D" w14:textId="77777777" w:rsidR="005F006E" w:rsidRPr="00D51FD7" w:rsidRDefault="001F53DA">
            <w:pPr>
              <w:rPr>
                <w:color w:val="auto"/>
                <w:sz w:val="24"/>
              </w:rPr>
            </w:pPr>
            <w:r w:rsidRPr="00D51FD7">
              <w:rPr>
                <w:color w:val="auto"/>
                <w:sz w:val="24"/>
              </w:rPr>
              <w:t>5.3. pašvaldību budžets</w:t>
            </w:r>
          </w:p>
        </w:tc>
        <w:tc>
          <w:tcPr>
            <w:tcW w:w="1205" w:type="dxa"/>
            <w:shd w:val="clear" w:color="auto" w:fill="FFFFFF" w:themeFill="background1"/>
            <w:noWrap/>
            <w:tcMar>
              <w:top w:w="75" w:type="dxa"/>
              <w:left w:w="75" w:type="dxa"/>
              <w:bottom w:w="75" w:type="dxa"/>
              <w:right w:w="75" w:type="dxa"/>
            </w:tcMar>
            <w:vAlign w:val="center"/>
          </w:tcPr>
          <w:p w14:paraId="506BE17A" w14:textId="77777777" w:rsidR="005F006E" w:rsidRPr="00D51FD7" w:rsidRDefault="005F006E">
            <w:pPr>
              <w:rPr>
                <w:color w:val="auto"/>
              </w:rPr>
            </w:pPr>
          </w:p>
        </w:tc>
        <w:tc>
          <w:tcPr>
            <w:tcW w:w="1205" w:type="dxa"/>
            <w:shd w:val="clear" w:color="auto" w:fill="FFFFFF" w:themeFill="background1"/>
            <w:noWrap/>
            <w:tcMar>
              <w:top w:w="75" w:type="dxa"/>
              <w:left w:w="75" w:type="dxa"/>
              <w:bottom w:w="75" w:type="dxa"/>
              <w:right w:w="75" w:type="dxa"/>
            </w:tcMar>
            <w:vAlign w:val="center"/>
          </w:tcPr>
          <w:p w14:paraId="55B5E2D4"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3DCBD33B" w14:textId="77777777" w:rsidR="005F006E" w:rsidRPr="00D51FD7" w:rsidRDefault="005F006E">
            <w:pPr>
              <w:rPr>
                <w:color w:val="auto"/>
              </w:rPr>
            </w:pPr>
          </w:p>
        </w:tc>
        <w:tc>
          <w:tcPr>
            <w:tcW w:w="1205" w:type="dxa"/>
            <w:shd w:val="clear" w:color="auto" w:fill="FFFFFF" w:themeFill="background1"/>
            <w:noWrap/>
            <w:tcMar>
              <w:top w:w="75" w:type="dxa"/>
              <w:left w:w="75" w:type="dxa"/>
              <w:bottom w:w="75" w:type="dxa"/>
              <w:right w:w="75" w:type="dxa"/>
            </w:tcMar>
            <w:vAlign w:val="center"/>
          </w:tcPr>
          <w:p w14:paraId="4F734DB5"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1578F957" w14:textId="77777777" w:rsidR="005F006E" w:rsidRPr="00D51FD7" w:rsidRDefault="005F006E">
            <w:pPr>
              <w:rPr>
                <w:color w:val="auto"/>
              </w:rPr>
            </w:pPr>
          </w:p>
        </w:tc>
        <w:tc>
          <w:tcPr>
            <w:tcW w:w="1205" w:type="dxa"/>
            <w:shd w:val="clear" w:color="auto" w:fill="FFFFFF" w:themeFill="background1"/>
            <w:noWrap/>
            <w:tcMar>
              <w:top w:w="75" w:type="dxa"/>
              <w:left w:w="75" w:type="dxa"/>
              <w:bottom w:w="75" w:type="dxa"/>
              <w:right w:w="75" w:type="dxa"/>
            </w:tcMar>
            <w:vAlign w:val="center"/>
          </w:tcPr>
          <w:p w14:paraId="5D023740" w14:textId="77777777" w:rsidR="005F006E" w:rsidRPr="00D51FD7" w:rsidRDefault="001F53DA">
            <w:pPr>
              <w:jc w:val="right"/>
              <w:rPr>
                <w:color w:val="auto"/>
              </w:rPr>
            </w:pPr>
            <w:r w:rsidRPr="00D51FD7">
              <w:rPr>
                <w:color w:val="auto"/>
                <w:sz w:val="24"/>
              </w:rPr>
              <w:t>0</w:t>
            </w:r>
          </w:p>
        </w:tc>
        <w:tc>
          <w:tcPr>
            <w:tcW w:w="1205" w:type="dxa"/>
            <w:shd w:val="clear" w:color="auto" w:fill="FFFFFF" w:themeFill="background1"/>
            <w:noWrap/>
            <w:tcMar>
              <w:top w:w="75" w:type="dxa"/>
              <w:left w:w="75" w:type="dxa"/>
              <w:bottom w:w="75" w:type="dxa"/>
              <w:right w:w="75" w:type="dxa"/>
            </w:tcMar>
            <w:vAlign w:val="center"/>
          </w:tcPr>
          <w:p w14:paraId="390E7861" w14:textId="77777777" w:rsidR="005F006E" w:rsidRPr="00D51FD7" w:rsidRDefault="001F53DA">
            <w:pPr>
              <w:jc w:val="right"/>
              <w:rPr>
                <w:color w:val="auto"/>
              </w:rPr>
            </w:pPr>
            <w:r w:rsidRPr="00D51FD7">
              <w:rPr>
                <w:color w:val="auto"/>
                <w:sz w:val="24"/>
              </w:rPr>
              <w:t>0</w:t>
            </w:r>
          </w:p>
        </w:tc>
      </w:tr>
      <w:tr w:rsidR="00D51FD7" w:rsidRPr="00D51FD7" w14:paraId="658230D8" w14:textId="77777777" w:rsidTr="42A8AE8C">
        <w:tc>
          <w:tcPr>
            <w:tcW w:w="1205" w:type="dxa"/>
            <w:shd w:val="clear" w:color="auto" w:fill="FFFFFF" w:themeFill="background1"/>
            <w:noWrap/>
            <w:tcMar>
              <w:top w:w="75" w:type="dxa"/>
              <w:left w:w="75" w:type="dxa"/>
              <w:bottom w:w="75" w:type="dxa"/>
              <w:right w:w="75" w:type="dxa"/>
            </w:tcMar>
            <w:vAlign w:val="center"/>
          </w:tcPr>
          <w:p w14:paraId="05393C01" w14:textId="77777777" w:rsidR="005F006E" w:rsidRPr="00D51FD7" w:rsidRDefault="001F53DA">
            <w:pPr>
              <w:rPr>
                <w:color w:val="auto"/>
                <w:sz w:val="24"/>
              </w:rPr>
            </w:pPr>
            <w:r w:rsidRPr="00D51FD7">
              <w:rPr>
                <w:color w:val="auto"/>
                <w:sz w:val="24"/>
              </w:rPr>
              <w:t>6. Detalizēts ieņēmumu un izdevumu aprēķins (ja nepieciešams, detalizētu ieņēmumu un izdevumu aprēķinu var pievienot anotācijas (</w:t>
            </w:r>
            <w:proofErr w:type="spellStart"/>
            <w:r w:rsidRPr="00D51FD7">
              <w:rPr>
                <w:color w:val="auto"/>
                <w:sz w:val="24"/>
              </w:rPr>
              <w:t>ex-ante</w:t>
            </w:r>
            <w:proofErr w:type="spellEnd"/>
            <w:r w:rsidRPr="00D51FD7">
              <w:rPr>
                <w:color w:val="auto"/>
                <w:sz w:val="24"/>
              </w:rPr>
              <w:t>) pielikumā)</w:t>
            </w:r>
          </w:p>
        </w:tc>
        <w:tc>
          <w:tcPr>
            <w:tcW w:w="8435" w:type="dxa"/>
            <w:gridSpan w:val="7"/>
            <w:shd w:val="clear" w:color="auto" w:fill="FFFFFF" w:themeFill="background1"/>
            <w:noWrap/>
            <w:tcMar>
              <w:top w:w="75" w:type="dxa"/>
              <w:left w:w="75" w:type="dxa"/>
              <w:bottom w:w="75" w:type="dxa"/>
              <w:right w:w="75" w:type="dxa"/>
            </w:tcMar>
            <w:vAlign w:val="center"/>
          </w:tcPr>
          <w:p w14:paraId="2E68BB9D" w14:textId="60077EF7" w:rsidR="005F006E" w:rsidRPr="00D51FD7" w:rsidRDefault="5EFD4176" w:rsidP="42A8AE8C">
            <w:pPr>
              <w:rPr>
                <w:color w:val="auto"/>
                <w:sz w:val="24"/>
                <w:szCs w:val="24"/>
              </w:rPr>
            </w:pPr>
            <w:r w:rsidRPr="00D51FD7">
              <w:rPr>
                <w:color w:val="auto"/>
                <w:sz w:val="24"/>
                <w:szCs w:val="24"/>
              </w:rPr>
              <w:t>2.4.1.1.i. investīcijas īstenošanai Atveseļošan</w:t>
            </w:r>
            <w:r w:rsidR="000B09E1" w:rsidRPr="00D51FD7">
              <w:rPr>
                <w:color w:val="auto"/>
                <w:sz w:val="24"/>
                <w:szCs w:val="24"/>
              </w:rPr>
              <w:t>ā</w:t>
            </w:r>
            <w:r w:rsidRPr="00D51FD7">
              <w:rPr>
                <w:color w:val="auto"/>
                <w:sz w:val="24"/>
                <w:szCs w:val="24"/>
              </w:rPr>
              <w:t xml:space="preserve">s fonda finansējums ir </w:t>
            </w:r>
            <w:r w:rsidR="1B7F1DAC" w:rsidRPr="00D51FD7">
              <w:rPr>
                <w:color w:val="auto"/>
                <w:sz w:val="24"/>
                <w:szCs w:val="24"/>
              </w:rPr>
              <w:t>4 0</w:t>
            </w:r>
            <w:r w:rsidRPr="00D51FD7">
              <w:rPr>
                <w:color w:val="auto"/>
                <w:sz w:val="24"/>
                <w:szCs w:val="24"/>
              </w:rPr>
              <w:t xml:space="preserve">00 000 </w:t>
            </w:r>
            <w:proofErr w:type="spellStart"/>
            <w:r w:rsidRPr="00D51FD7">
              <w:rPr>
                <w:i/>
                <w:iCs/>
                <w:color w:val="auto"/>
                <w:sz w:val="24"/>
                <w:szCs w:val="24"/>
              </w:rPr>
              <w:t>euro</w:t>
            </w:r>
            <w:proofErr w:type="spellEnd"/>
            <w:r w:rsidRPr="00D51FD7">
              <w:rPr>
                <w:color w:val="auto"/>
                <w:sz w:val="24"/>
                <w:szCs w:val="24"/>
              </w:rPr>
              <w:t>.</w:t>
            </w:r>
          </w:p>
          <w:p w14:paraId="1B03C13D" w14:textId="22B7319B" w:rsidR="005F006E" w:rsidRPr="00D51FD7" w:rsidRDefault="005F006E" w:rsidP="42A8AE8C">
            <w:pPr>
              <w:rPr>
                <w:color w:val="auto"/>
                <w:sz w:val="24"/>
                <w:szCs w:val="24"/>
              </w:rPr>
            </w:pPr>
          </w:p>
          <w:p w14:paraId="7AD37C17" w14:textId="3D27019D" w:rsidR="005F006E" w:rsidRPr="00D51FD7" w:rsidRDefault="42A8AE8C" w:rsidP="42A8AE8C">
            <w:pPr>
              <w:rPr>
                <w:color w:val="auto"/>
                <w:sz w:val="24"/>
                <w:szCs w:val="24"/>
              </w:rPr>
            </w:pPr>
            <w:r w:rsidRPr="00D51FD7">
              <w:rPr>
                <w:color w:val="auto"/>
                <w:sz w:val="24"/>
                <w:szCs w:val="24"/>
              </w:rPr>
              <w:t xml:space="preserve">2023 - </w:t>
            </w:r>
            <w:r w:rsidR="00F62F54" w:rsidRPr="00D51FD7">
              <w:rPr>
                <w:color w:val="auto"/>
                <w:sz w:val="24"/>
                <w:szCs w:val="24"/>
              </w:rPr>
              <w:t>4</w:t>
            </w:r>
            <w:r w:rsidRPr="00D51FD7">
              <w:rPr>
                <w:color w:val="auto"/>
                <w:sz w:val="24"/>
                <w:szCs w:val="24"/>
              </w:rPr>
              <w:t> </w:t>
            </w:r>
            <w:r w:rsidR="00F62F54" w:rsidRPr="00D51FD7">
              <w:rPr>
                <w:color w:val="auto"/>
                <w:sz w:val="24"/>
                <w:szCs w:val="24"/>
              </w:rPr>
              <w:t>00</w:t>
            </w:r>
            <w:r w:rsidRPr="00D51FD7">
              <w:rPr>
                <w:color w:val="auto"/>
                <w:sz w:val="24"/>
                <w:szCs w:val="24"/>
              </w:rPr>
              <w:t>0 000 x 30% = 1 </w:t>
            </w:r>
            <w:r w:rsidR="005D67A0" w:rsidRPr="00D51FD7">
              <w:rPr>
                <w:color w:val="auto"/>
                <w:sz w:val="24"/>
                <w:szCs w:val="24"/>
              </w:rPr>
              <w:t>200</w:t>
            </w:r>
            <w:r w:rsidRPr="00D51FD7">
              <w:rPr>
                <w:color w:val="auto"/>
                <w:sz w:val="24"/>
                <w:szCs w:val="24"/>
              </w:rPr>
              <w:t xml:space="preserve"> 000 </w:t>
            </w:r>
            <w:proofErr w:type="spellStart"/>
            <w:r w:rsidRPr="00D51FD7">
              <w:rPr>
                <w:color w:val="auto"/>
                <w:sz w:val="24"/>
                <w:szCs w:val="24"/>
              </w:rPr>
              <w:t>euro</w:t>
            </w:r>
            <w:proofErr w:type="spellEnd"/>
          </w:p>
          <w:p w14:paraId="2D949AE8" w14:textId="08F3CAA7" w:rsidR="005F006E" w:rsidRPr="00D51FD7" w:rsidRDefault="42A8AE8C" w:rsidP="42A8AE8C">
            <w:pPr>
              <w:rPr>
                <w:color w:val="auto"/>
                <w:sz w:val="24"/>
                <w:szCs w:val="24"/>
              </w:rPr>
            </w:pPr>
            <w:r w:rsidRPr="00D51FD7">
              <w:rPr>
                <w:color w:val="auto"/>
                <w:sz w:val="24"/>
                <w:szCs w:val="24"/>
              </w:rPr>
              <w:t xml:space="preserve">2024 - </w:t>
            </w:r>
            <w:r w:rsidR="00F62F54" w:rsidRPr="00D51FD7">
              <w:rPr>
                <w:color w:val="auto"/>
                <w:sz w:val="24"/>
                <w:szCs w:val="24"/>
              </w:rPr>
              <w:t xml:space="preserve">4 000 000 </w:t>
            </w:r>
            <w:r w:rsidRPr="00D51FD7">
              <w:rPr>
                <w:color w:val="auto"/>
                <w:sz w:val="24"/>
                <w:szCs w:val="24"/>
              </w:rPr>
              <w:t>x 35% = 1 </w:t>
            </w:r>
            <w:r w:rsidR="00216AF5" w:rsidRPr="00D51FD7">
              <w:rPr>
                <w:color w:val="auto"/>
                <w:sz w:val="24"/>
                <w:szCs w:val="24"/>
              </w:rPr>
              <w:t>400</w:t>
            </w:r>
            <w:r w:rsidRPr="00D51FD7">
              <w:rPr>
                <w:color w:val="auto"/>
                <w:sz w:val="24"/>
                <w:szCs w:val="24"/>
              </w:rPr>
              <w:t xml:space="preserve"> 000 </w:t>
            </w:r>
            <w:proofErr w:type="spellStart"/>
            <w:r w:rsidRPr="00D51FD7">
              <w:rPr>
                <w:color w:val="auto"/>
                <w:sz w:val="24"/>
                <w:szCs w:val="24"/>
              </w:rPr>
              <w:t>euro</w:t>
            </w:r>
            <w:proofErr w:type="spellEnd"/>
          </w:p>
          <w:p w14:paraId="7804A6DC" w14:textId="60AC8CA2" w:rsidR="005F006E" w:rsidRPr="00D51FD7" w:rsidRDefault="42A8AE8C" w:rsidP="42A8AE8C">
            <w:pPr>
              <w:rPr>
                <w:color w:val="auto"/>
              </w:rPr>
            </w:pPr>
            <w:r w:rsidRPr="00D51FD7">
              <w:rPr>
                <w:color w:val="auto"/>
                <w:sz w:val="24"/>
                <w:szCs w:val="24"/>
              </w:rPr>
              <w:t xml:space="preserve">2025 - </w:t>
            </w:r>
            <w:r w:rsidR="00F62F54" w:rsidRPr="00D51FD7">
              <w:rPr>
                <w:color w:val="auto"/>
                <w:sz w:val="24"/>
                <w:szCs w:val="24"/>
              </w:rPr>
              <w:t xml:space="preserve">4 000 000 </w:t>
            </w:r>
            <w:r w:rsidR="01D3DABF" w:rsidRPr="00D51FD7">
              <w:rPr>
                <w:color w:val="auto"/>
                <w:sz w:val="24"/>
                <w:szCs w:val="24"/>
              </w:rPr>
              <w:t xml:space="preserve">x </w:t>
            </w:r>
            <w:r w:rsidR="5F7337F0" w:rsidRPr="00D51FD7">
              <w:rPr>
                <w:color w:val="auto"/>
                <w:sz w:val="24"/>
                <w:szCs w:val="24"/>
              </w:rPr>
              <w:t>35</w:t>
            </w:r>
            <w:r w:rsidR="01D3DABF" w:rsidRPr="00D51FD7">
              <w:rPr>
                <w:color w:val="auto"/>
                <w:sz w:val="24"/>
                <w:szCs w:val="24"/>
              </w:rPr>
              <w:t xml:space="preserve">% = </w:t>
            </w:r>
            <w:r w:rsidR="025E8B6B" w:rsidRPr="00D51FD7">
              <w:rPr>
                <w:color w:val="auto"/>
                <w:sz w:val="24"/>
                <w:szCs w:val="24"/>
              </w:rPr>
              <w:t>1 </w:t>
            </w:r>
            <w:r w:rsidR="00216AF5" w:rsidRPr="00D51FD7">
              <w:rPr>
                <w:color w:val="auto"/>
                <w:sz w:val="24"/>
                <w:szCs w:val="24"/>
              </w:rPr>
              <w:t>400</w:t>
            </w:r>
            <w:r w:rsidR="025E8B6B" w:rsidRPr="00D51FD7">
              <w:rPr>
                <w:color w:val="auto"/>
                <w:sz w:val="24"/>
                <w:szCs w:val="24"/>
              </w:rPr>
              <w:t xml:space="preserve"> 000 </w:t>
            </w:r>
            <w:proofErr w:type="spellStart"/>
            <w:r w:rsidR="01D3DABF" w:rsidRPr="00D51FD7">
              <w:rPr>
                <w:i/>
                <w:iCs/>
                <w:color w:val="auto"/>
                <w:sz w:val="24"/>
                <w:szCs w:val="24"/>
              </w:rPr>
              <w:t>euro</w:t>
            </w:r>
            <w:proofErr w:type="spellEnd"/>
          </w:p>
        </w:tc>
      </w:tr>
      <w:tr w:rsidR="00D51FD7" w:rsidRPr="00D51FD7" w14:paraId="2A7F0A88" w14:textId="77777777" w:rsidTr="42A8AE8C">
        <w:tc>
          <w:tcPr>
            <w:tcW w:w="1205" w:type="dxa"/>
            <w:shd w:val="clear" w:color="auto" w:fill="FFFFFF" w:themeFill="background1"/>
            <w:noWrap/>
            <w:tcMar>
              <w:top w:w="75" w:type="dxa"/>
              <w:left w:w="75" w:type="dxa"/>
              <w:bottom w:w="75" w:type="dxa"/>
              <w:right w:w="75" w:type="dxa"/>
            </w:tcMar>
            <w:vAlign w:val="center"/>
          </w:tcPr>
          <w:p w14:paraId="4E98B01A" w14:textId="77777777" w:rsidR="005F006E" w:rsidRPr="00D51FD7" w:rsidRDefault="001F53DA">
            <w:pPr>
              <w:rPr>
                <w:color w:val="auto"/>
                <w:sz w:val="24"/>
              </w:rPr>
            </w:pPr>
            <w:r w:rsidRPr="00D51FD7">
              <w:rPr>
                <w:color w:val="auto"/>
                <w:sz w:val="24"/>
              </w:rPr>
              <w:t>6.1. detalizēts ieņēmumu aprēķins</w:t>
            </w:r>
          </w:p>
        </w:tc>
        <w:tc>
          <w:tcPr>
            <w:tcW w:w="8435" w:type="dxa"/>
            <w:gridSpan w:val="7"/>
            <w:shd w:val="clear" w:color="auto" w:fill="FFFFFF" w:themeFill="background1"/>
            <w:noWrap/>
            <w:tcMar>
              <w:top w:w="75" w:type="dxa"/>
              <w:left w:w="75" w:type="dxa"/>
              <w:bottom w:w="75" w:type="dxa"/>
              <w:right w:w="75" w:type="dxa"/>
            </w:tcMar>
            <w:vAlign w:val="center"/>
          </w:tcPr>
          <w:p w14:paraId="52A8A2EC" w14:textId="77777777" w:rsidR="005F006E" w:rsidRPr="00D51FD7" w:rsidRDefault="001F53DA">
            <w:pPr>
              <w:rPr>
                <w:color w:val="auto"/>
              </w:rPr>
            </w:pPr>
            <w:r w:rsidRPr="00D51FD7">
              <w:rPr>
                <w:color w:val="auto"/>
                <w:sz w:val="24"/>
              </w:rPr>
              <w:t>-</w:t>
            </w:r>
          </w:p>
        </w:tc>
      </w:tr>
      <w:tr w:rsidR="00D51FD7" w:rsidRPr="00D51FD7" w14:paraId="58E65B0E" w14:textId="77777777" w:rsidTr="42A8AE8C">
        <w:tc>
          <w:tcPr>
            <w:tcW w:w="1205" w:type="dxa"/>
            <w:shd w:val="clear" w:color="auto" w:fill="FFFFFF" w:themeFill="background1"/>
            <w:noWrap/>
            <w:tcMar>
              <w:top w:w="75" w:type="dxa"/>
              <w:left w:w="75" w:type="dxa"/>
              <w:bottom w:w="75" w:type="dxa"/>
              <w:right w:w="75" w:type="dxa"/>
            </w:tcMar>
            <w:vAlign w:val="center"/>
          </w:tcPr>
          <w:p w14:paraId="66C3D23B" w14:textId="77777777" w:rsidR="005F006E" w:rsidRPr="00D51FD7" w:rsidRDefault="001F53DA">
            <w:pPr>
              <w:rPr>
                <w:color w:val="auto"/>
                <w:sz w:val="24"/>
              </w:rPr>
            </w:pPr>
            <w:r w:rsidRPr="00D51FD7">
              <w:rPr>
                <w:color w:val="auto"/>
                <w:sz w:val="24"/>
              </w:rPr>
              <w:t>6.2. detalizēts izdevumu aprēķins</w:t>
            </w:r>
          </w:p>
        </w:tc>
        <w:tc>
          <w:tcPr>
            <w:tcW w:w="8435" w:type="dxa"/>
            <w:gridSpan w:val="7"/>
            <w:shd w:val="clear" w:color="auto" w:fill="FFFFFF" w:themeFill="background1"/>
            <w:noWrap/>
            <w:tcMar>
              <w:top w:w="75" w:type="dxa"/>
              <w:left w:w="75" w:type="dxa"/>
              <w:bottom w:w="75" w:type="dxa"/>
              <w:right w:w="75" w:type="dxa"/>
            </w:tcMar>
            <w:vAlign w:val="center"/>
          </w:tcPr>
          <w:p w14:paraId="0164FE93" w14:textId="04C7FDA0" w:rsidR="005F006E" w:rsidRPr="00D51FD7" w:rsidRDefault="00CE6E1A">
            <w:pPr>
              <w:rPr>
                <w:color w:val="auto"/>
              </w:rPr>
            </w:pPr>
            <w:r w:rsidRPr="00D51FD7">
              <w:rPr>
                <w:color w:val="auto"/>
                <w:sz w:val="24"/>
              </w:rPr>
              <w:t>P</w:t>
            </w:r>
            <w:r w:rsidR="001F53DA" w:rsidRPr="00D51FD7">
              <w:rPr>
                <w:color w:val="auto"/>
                <w:sz w:val="24"/>
              </w:rPr>
              <w:t>asākuma apguve un aktivitāte plānota 202</w:t>
            </w:r>
            <w:r w:rsidR="00AF7AED" w:rsidRPr="00D51FD7">
              <w:rPr>
                <w:color w:val="auto"/>
                <w:sz w:val="24"/>
              </w:rPr>
              <w:t>3</w:t>
            </w:r>
            <w:r w:rsidR="001F53DA" w:rsidRPr="00D51FD7">
              <w:rPr>
                <w:color w:val="auto"/>
                <w:sz w:val="24"/>
              </w:rPr>
              <w:t>.</w:t>
            </w:r>
            <w:r w:rsidR="00AF7AED" w:rsidRPr="00D51FD7">
              <w:rPr>
                <w:color w:val="auto"/>
                <w:sz w:val="24"/>
              </w:rPr>
              <w:t>, 202</w:t>
            </w:r>
            <w:r w:rsidR="00C503CA" w:rsidRPr="00D51FD7">
              <w:rPr>
                <w:color w:val="auto"/>
                <w:sz w:val="24"/>
              </w:rPr>
              <w:t>4</w:t>
            </w:r>
            <w:r w:rsidR="00AF7AED" w:rsidRPr="00D51FD7">
              <w:rPr>
                <w:color w:val="auto"/>
                <w:sz w:val="24"/>
              </w:rPr>
              <w:t>.</w:t>
            </w:r>
            <w:r w:rsidR="001F53DA" w:rsidRPr="00D51FD7">
              <w:rPr>
                <w:color w:val="auto"/>
                <w:sz w:val="24"/>
              </w:rPr>
              <w:t xml:space="preserve"> un 202</w:t>
            </w:r>
            <w:r w:rsidR="00C503CA" w:rsidRPr="00D51FD7">
              <w:rPr>
                <w:color w:val="auto"/>
                <w:sz w:val="24"/>
              </w:rPr>
              <w:t>5</w:t>
            </w:r>
            <w:r w:rsidR="001F53DA" w:rsidRPr="00D51FD7">
              <w:rPr>
                <w:color w:val="auto"/>
                <w:sz w:val="24"/>
              </w:rPr>
              <w:t>. gadā, kur 202</w:t>
            </w:r>
            <w:r w:rsidR="00AF7AED" w:rsidRPr="00D51FD7">
              <w:rPr>
                <w:color w:val="auto"/>
                <w:sz w:val="24"/>
              </w:rPr>
              <w:t>3</w:t>
            </w:r>
            <w:r w:rsidR="001F53DA" w:rsidRPr="00D51FD7">
              <w:rPr>
                <w:color w:val="auto"/>
                <w:sz w:val="24"/>
              </w:rPr>
              <w:t xml:space="preserve">. gadā programma tiks uzsākta un plānotais nepieciešamais finansējums pa gadiem veido attiecīgi </w:t>
            </w:r>
            <w:r w:rsidR="00D94A22" w:rsidRPr="00D51FD7">
              <w:rPr>
                <w:color w:val="auto"/>
                <w:sz w:val="24"/>
              </w:rPr>
              <w:t>30</w:t>
            </w:r>
            <w:r w:rsidR="001F53DA" w:rsidRPr="00D51FD7">
              <w:rPr>
                <w:color w:val="auto"/>
                <w:sz w:val="24"/>
              </w:rPr>
              <w:t>%</w:t>
            </w:r>
            <w:r w:rsidR="00D94A22" w:rsidRPr="00D51FD7">
              <w:rPr>
                <w:color w:val="auto"/>
                <w:sz w:val="24"/>
              </w:rPr>
              <w:t>, 35% un</w:t>
            </w:r>
            <w:r w:rsidR="001F53DA" w:rsidRPr="00D51FD7">
              <w:rPr>
                <w:color w:val="auto"/>
                <w:sz w:val="24"/>
              </w:rPr>
              <w:t xml:space="preserve"> </w:t>
            </w:r>
            <w:r w:rsidR="00D94A22" w:rsidRPr="00D51FD7">
              <w:rPr>
                <w:color w:val="auto"/>
                <w:sz w:val="24"/>
              </w:rPr>
              <w:t>35</w:t>
            </w:r>
            <w:r w:rsidR="001F53DA" w:rsidRPr="00D51FD7">
              <w:rPr>
                <w:color w:val="auto"/>
                <w:sz w:val="24"/>
              </w:rPr>
              <w:t>% no kopējā finansējuma:</w:t>
            </w:r>
          </w:p>
          <w:p w14:paraId="1A86F86A" w14:textId="768B7F2A" w:rsidR="005F006E" w:rsidRPr="00D51FD7" w:rsidRDefault="001F53DA">
            <w:pPr>
              <w:rPr>
                <w:color w:val="auto"/>
              </w:rPr>
            </w:pPr>
            <w:r w:rsidRPr="00D51FD7">
              <w:rPr>
                <w:b/>
                <w:color w:val="auto"/>
                <w:sz w:val="24"/>
              </w:rPr>
              <w:t>202</w:t>
            </w:r>
            <w:r w:rsidR="006D6815" w:rsidRPr="00D51FD7">
              <w:rPr>
                <w:b/>
                <w:color w:val="auto"/>
                <w:sz w:val="24"/>
              </w:rPr>
              <w:t>3</w:t>
            </w:r>
            <w:r w:rsidRPr="00D51FD7">
              <w:rPr>
                <w:b/>
                <w:color w:val="auto"/>
                <w:sz w:val="24"/>
              </w:rPr>
              <w:t>. gads:</w:t>
            </w:r>
            <w:r w:rsidRPr="00D51FD7">
              <w:rPr>
                <w:color w:val="auto"/>
                <w:sz w:val="24"/>
              </w:rPr>
              <w:t xml:space="preserve"> </w:t>
            </w:r>
            <w:r w:rsidR="00B5159F" w:rsidRPr="00D51FD7">
              <w:rPr>
                <w:color w:val="auto"/>
                <w:sz w:val="24"/>
                <w:szCs w:val="24"/>
              </w:rPr>
              <w:t>4</w:t>
            </w:r>
            <w:r w:rsidR="00287B8D" w:rsidRPr="00D51FD7">
              <w:rPr>
                <w:color w:val="auto"/>
                <w:sz w:val="24"/>
                <w:szCs w:val="24"/>
              </w:rPr>
              <w:t> </w:t>
            </w:r>
            <w:r w:rsidR="00C503CA" w:rsidRPr="00D51FD7">
              <w:rPr>
                <w:color w:val="auto"/>
                <w:sz w:val="24"/>
                <w:szCs w:val="24"/>
              </w:rPr>
              <w:t>00</w:t>
            </w:r>
            <w:r w:rsidR="00287B8D" w:rsidRPr="00D51FD7">
              <w:rPr>
                <w:color w:val="auto"/>
                <w:sz w:val="24"/>
                <w:szCs w:val="24"/>
              </w:rPr>
              <w:t>0 000</w:t>
            </w:r>
            <w:r w:rsidR="006D6815" w:rsidRPr="00D51FD7">
              <w:rPr>
                <w:color w:val="auto"/>
                <w:sz w:val="24"/>
                <w:szCs w:val="24"/>
              </w:rPr>
              <w:t xml:space="preserve"> </w:t>
            </w:r>
            <w:r w:rsidRPr="00D51FD7">
              <w:rPr>
                <w:color w:val="auto"/>
                <w:sz w:val="24"/>
              </w:rPr>
              <w:t xml:space="preserve">x </w:t>
            </w:r>
            <w:r w:rsidR="006D6815" w:rsidRPr="00D51FD7">
              <w:rPr>
                <w:color w:val="auto"/>
                <w:sz w:val="24"/>
              </w:rPr>
              <w:t>30</w:t>
            </w:r>
            <w:r w:rsidRPr="00D51FD7">
              <w:rPr>
                <w:color w:val="auto"/>
                <w:sz w:val="24"/>
              </w:rPr>
              <w:t xml:space="preserve">% = </w:t>
            </w:r>
            <w:r w:rsidR="00B20052" w:rsidRPr="00D51FD7">
              <w:rPr>
                <w:color w:val="auto"/>
                <w:sz w:val="24"/>
              </w:rPr>
              <w:t>1 </w:t>
            </w:r>
            <w:r w:rsidR="000A2AF4" w:rsidRPr="00D51FD7">
              <w:rPr>
                <w:color w:val="auto"/>
                <w:sz w:val="24"/>
              </w:rPr>
              <w:t>200</w:t>
            </w:r>
            <w:r w:rsidR="00B20052" w:rsidRPr="00D51FD7">
              <w:rPr>
                <w:color w:val="auto"/>
                <w:sz w:val="24"/>
              </w:rPr>
              <w:t xml:space="preserve"> 000 </w:t>
            </w:r>
            <w:proofErr w:type="spellStart"/>
            <w:r w:rsidRPr="00D51FD7">
              <w:rPr>
                <w:i/>
                <w:iCs/>
                <w:color w:val="auto"/>
                <w:sz w:val="24"/>
              </w:rPr>
              <w:t>euro</w:t>
            </w:r>
            <w:proofErr w:type="spellEnd"/>
          </w:p>
          <w:p w14:paraId="46F4B806" w14:textId="55E7765E" w:rsidR="005F006E" w:rsidRPr="00D51FD7" w:rsidRDefault="001F53DA">
            <w:pPr>
              <w:rPr>
                <w:color w:val="auto"/>
              </w:rPr>
            </w:pPr>
            <w:r w:rsidRPr="00D51FD7">
              <w:rPr>
                <w:b/>
                <w:color w:val="auto"/>
                <w:sz w:val="24"/>
              </w:rPr>
              <w:t>202</w:t>
            </w:r>
            <w:r w:rsidR="006D6815" w:rsidRPr="00D51FD7">
              <w:rPr>
                <w:b/>
                <w:color w:val="auto"/>
                <w:sz w:val="24"/>
              </w:rPr>
              <w:t>4</w:t>
            </w:r>
            <w:r w:rsidRPr="00D51FD7">
              <w:rPr>
                <w:b/>
                <w:color w:val="auto"/>
                <w:sz w:val="24"/>
              </w:rPr>
              <w:t>. gads:</w:t>
            </w:r>
            <w:r w:rsidRPr="00D51FD7">
              <w:rPr>
                <w:color w:val="auto"/>
                <w:sz w:val="24"/>
              </w:rPr>
              <w:t xml:space="preserve"> </w:t>
            </w:r>
            <w:r w:rsidR="00C503CA" w:rsidRPr="00D51FD7">
              <w:rPr>
                <w:color w:val="auto"/>
                <w:sz w:val="24"/>
                <w:szCs w:val="24"/>
              </w:rPr>
              <w:t>4</w:t>
            </w:r>
            <w:r w:rsidR="00287B8D" w:rsidRPr="00D51FD7">
              <w:rPr>
                <w:color w:val="auto"/>
                <w:sz w:val="24"/>
                <w:szCs w:val="24"/>
              </w:rPr>
              <w:t> </w:t>
            </w:r>
            <w:r w:rsidR="00C503CA" w:rsidRPr="00D51FD7">
              <w:rPr>
                <w:color w:val="auto"/>
                <w:sz w:val="24"/>
                <w:szCs w:val="24"/>
              </w:rPr>
              <w:t>00</w:t>
            </w:r>
            <w:r w:rsidR="00287B8D" w:rsidRPr="00D51FD7">
              <w:rPr>
                <w:color w:val="auto"/>
                <w:sz w:val="24"/>
                <w:szCs w:val="24"/>
              </w:rPr>
              <w:t xml:space="preserve">0 000 </w:t>
            </w:r>
            <w:r w:rsidRPr="00D51FD7">
              <w:rPr>
                <w:color w:val="auto"/>
                <w:sz w:val="24"/>
              </w:rPr>
              <w:t xml:space="preserve">x </w:t>
            </w:r>
            <w:r w:rsidR="006D6815" w:rsidRPr="00D51FD7">
              <w:rPr>
                <w:color w:val="auto"/>
                <w:sz w:val="24"/>
              </w:rPr>
              <w:t>35</w:t>
            </w:r>
            <w:r w:rsidRPr="00D51FD7">
              <w:rPr>
                <w:color w:val="auto"/>
                <w:sz w:val="24"/>
              </w:rPr>
              <w:t xml:space="preserve">% = </w:t>
            </w:r>
            <w:r w:rsidR="00B20052" w:rsidRPr="00D51FD7">
              <w:rPr>
                <w:color w:val="auto"/>
                <w:sz w:val="24"/>
              </w:rPr>
              <w:t>1 </w:t>
            </w:r>
            <w:r w:rsidR="001B28DE" w:rsidRPr="00D51FD7">
              <w:rPr>
                <w:color w:val="auto"/>
                <w:sz w:val="24"/>
              </w:rPr>
              <w:t>400</w:t>
            </w:r>
            <w:r w:rsidR="00B20052" w:rsidRPr="00D51FD7">
              <w:rPr>
                <w:color w:val="auto"/>
                <w:sz w:val="24"/>
              </w:rPr>
              <w:t xml:space="preserve"> 000 </w:t>
            </w:r>
            <w:proofErr w:type="spellStart"/>
            <w:r w:rsidRPr="00D51FD7">
              <w:rPr>
                <w:i/>
                <w:iCs/>
                <w:color w:val="auto"/>
                <w:sz w:val="24"/>
              </w:rPr>
              <w:t>euro</w:t>
            </w:r>
            <w:proofErr w:type="spellEnd"/>
          </w:p>
          <w:p w14:paraId="25FCDD32" w14:textId="222FF1B1" w:rsidR="005F006E" w:rsidRPr="00D51FD7" w:rsidRDefault="001F53DA">
            <w:pPr>
              <w:rPr>
                <w:color w:val="auto"/>
              </w:rPr>
            </w:pPr>
            <w:r w:rsidRPr="00D51FD7">
              <w:rPr>
                <w:b/>
                <w:color w:val="auto"/>
                <w:sz w:val="24"/>
              </w:rPr>
              <w:t>202</w:t>
            </w:r>
            <w:r w:rsidR="006D6815" w:rsidRPr="00D51FD7">
              <w:rPr>
                <w:b/>
                <w:color w:val="auto"/>
                <w:sz w:val="24"/>
              </w:rPr>
              <w:t>5</w:t>
            </w:r>
            <w:r w:rsidRPr="00D51FD7">
              <w:rPr>
                <w:b/>
                <w:color w:val="auto"/>
                <w:sz w:val="24"/>
              </w:rPr>
              <w:t>. gads:</w:t>
            </w:r>
            <w:r w:rsidRPr="00D51FD7">
              <w:rPr>
                <w:color w:val="auto"/>
                <w:sz w:val="24"/>
              </w:rPr>
              <w:t xml:space="preserve"> </w:t>
            </w:r>
            <w:r w:rsidR="000A2AF4" w:rsidRPr="00D51FD7">
              <w:rPr>
                <w:color w:val="auto"/>
                <w:sz w:val="24"/>
                <w:szCs w:val="24"/>
              </w:rPr>
              <w:t>4</w:t>
            </w:r>
            <w:r w:rsidR="00287B8D" w:rsidRPr="00D51FD7">
              <w:rPr>
                <w:color w:val="auto"/>
                <w:sz w:val="24"/>
                <w:szCs w:val="24"/>
              </w:rPr>
              <w:t> </w:t>
            </w:r>
            <w:r w:rsidR="00C503CA" w:rsidRPr="00D51FD7">
              <w:rPr>
                <w:color w:val="auto"/>
                <w:sz w:val="24"/>
                <w:szCs w:val="24"/>
              </w:rPr>
              <w:t>00</w:t>
            </w:r>
            <w:r w:rsidR="00287B8D" w:rsidRPr="00D51FD7">
              <w:rPr>
                <w:color w:val="auto"/>
                <w:sz w:val="24"/>
                <w:szCs w:val="24"/>
              </w:rPr>
              <w:t xml:space="preserve">0 000 </w:t>
            </w:r>
            <w:r w:rsidRPr="00D51FD7">
              <w:rPr>
                <w:color w:val="auto"/>
                <w:sz w:val="24"/>
              </w:rPr>
              <w:t xml:space="preserve">x </w:t>
            </w:r>
            <w:r w:rsidR="006D6815" w:rsidRPr="00D51FD7">
              <w:rPr>
                <w:color w:val="auto"/>
                <w:sz w:val="24"/>
              </w:rPr>
              <w:t>35</w:t>
            </w:r>
            <w:r w:rsidRPr="00D51FD7">
              <w:rPr>
                <w:color w:val="auto"/>
                <w:sz w:val="24"/>
              </w:rPr>
              <w:t xml:space="preserve">% = </w:t>
            </w:r>
            <w:r w:rsidR="00B20052" w:rsidRPr="00D51FD7">
              <w:rPr>
                <w:color w:val="auto"/>
                <w:sz w:val="24"/>
              </w:rPr>
              <w:t>1 </w:t>
            </w:r>
            <w:r w:rsidR="001B28DE" w:rsidRPr="00D51FD7">
              <w:rPr>
                <w:color w:val="auto"/>
                <w:sz w:val="24"/>
              </w:rPr>
              <w:t>400</w:t>
            </w:r>
            <w:r w:rsidR="00B20052" w:rsidRPr="00D51FD7">
              <w:rPr>
                <w:color w:val="auto"/>
                <w:sz w:val="24"/>
              </w:rPr>
              <w:t xml:space="preserve"> 000 </w:t>
            </w:r>
            <w:proofErr w:type="spellStart"/>
            <w:r w:rsidRPr="00D51FD7">
              <w:rPr>
                <w:i/>
                <w:iCs/>
                <w:color w:val="auto"/>
                <w:sz w:val="24"/>
              </w:rPr>
              <w:t>euro</w:t>
            </w:r>
            <w:proofErr w:type="spellEnd"/>
          </w:p>
          <w:p w14:paraId="70BE8AF9" w14:textId="77777777" w:rsidR="005F006E" w:rsidRPr="00D51FD7" w:rsidRDefault="001F53DA">
            <w:pPr>
              <w:rPr>
                <w:color w:val="auto"/>
              </w:rPr>
            </w:pPr>
            <w:r w:rsidRPr="00D51FD7">
              <w:rPr>
                <w:color w:val="auto"/>
                <w:sz w:val="24"/>
              </w:rPr>
              <w:t xml:space="preserve">Pasākums izdevumu </w:t>
            </w:r>
            <w:proofErr w:type="spellStart"/>
            <w:r w:rsidRPr="00D51FD7">
              <w:rPr>
                <w:color w:val="auto"/>
                <w:sz w:val="24"/>
              </w:rPr>
              <w:t>attiecināmības</w:t>
            </w:r>
            <w:proofErr w:type="spellEnd"/>
            <w:r w:rsidRPr="00D51FD7">
              <w:rPr>
                <w:color w:val="auto"/>
                <w:sz w:val="24"/>
              </w:rPr>
              <w:t xml:space="preserve"> termiņš ir līdz 2026. gada 31.augustam.</w:t>
            </w:r>
          </w:p>
        </w:tc>
      </w:tr>
      <w:tr w:rsidR="00D51FD7" w:rsidRPr="00D51FD7" w14:paraId="7AA5D107" w14:textId="77777777" w:rsidTr="42A8AE8C">
        <w:tc>
          <w:tcPr>
            <w:tcW w:w="1205" w:type="dxa"/>
            <w:shd w:val="clear" w:color="auto" w:fill="FFFFFF" w:themeFill="background1"/>
            <w:noWrap/>
            <w:tcMar>
              <w:top w:w="75" w:type="dxa"/>
              <w:left w:w="75" w:type="dxa"/>
              <w:bottom w:w="75" w:type="dxa"/>
              <w:right w:w="75" w:type="dxa"/>
            </w:tcMar>
            <w:vAlign w:val="center"/>
          </w:tcPr>
          <w:p w14:paraId="184017CF" w14:textId="77777777" w:rsidR="005F006E" w:rsidRPr="00D51FD7" w:rsidRDefault="001F53DA">
            <w:pPr>
              <w:rPr>
                <w:color w:val="auto"/>
                <w:sz w:val="24"/>
              </w:rPr>
            </w:pPr>
            <w:r w:rsidRPr="00D51FD7">
              <w:rPr>
                <w:color w:val="auto"/>
                <w:sz w:val="24"/>
              </w:rPr>
              <w:t xml:space="preserve">7. Amata vietu skaita izmaiņas (palielinājuma gadījumā: izvērsts pamatojums, </w:t>
            </w:r>
            <w:proofErr w:type="spellStart"/>
            <w:r w:rsidRPr="00D51FD7">
              <w:rPr>
                <w:color w:val="auto"/>
                <w:sz w:val="24"/>
              </w:rPr>
              <w:t>izvērtējums</w:t>
            </w:r>
            <w:proofErr w:type="spellEnd"/>
            <w:r w:rsidRPr="00D51FD7">
              <w:rPr>
                <w:color w:val="auto"/>
                <w:sz w:val="24"/>
              </w:rPr>
              <w:t xml:space="preserve"> par esošo resursu pārskatīšanas iespējām, t.sk. vakanto štata vietu, ilgstošo vakanču izmantošanu u.c.)</w:t>
            </w:r>
          </w:p>
        </w:tc>
        <w:tc>
          <w:tcPr>
            <w:tcW w:w="8435" w:type="dxa"/>
            <w:gridSpan w:val="7"/>
            <w:shd w:val="clear" w:color="auto" w:fill="FFFFFF" w:themeFill="background1"/>
            <w:noWrap/>
            <w:tcMar>
              <w:top w:w="75" w:type="dxa"/>
              <w:left w:w="75" w:type="dxa"/>
              <w:bottom w:w="75" w:type="dxa"/>
              <w:right w:w="75" w:type="dxa"/>
            </w:tcMar>
            <w:vAlign w:val="center"/>
          </w:tcPr>
          <w:p w14:paraId="6DDE0D01" w14:textId="77777777" w:rsidR="005F006E" w:rsidRPr="00D51FD7" w:rsidRDefault="001F53DA">
            <w:pPr>
              <w:rPr>
                <w:color w:val="auto"/>
              </w:rPr>
            </w:pPr>
            <w:r w:rsidRPr="00D51FD7">
              <w:rPr>
                <w:color w:val="auto"/>
                <w:sz w:val="24"/>
              </w:rPr>
              <w:t>Projekts šo jomu neskar.</w:t>
            </w:r>
          </w:p>
        </w:tc>
      </w:tr>
    </w:tbl>
    <w:p w14:paraId="4650E883" w14:textId="77777777" w:rsidR="005F006E" w:rsidRPr="00D51FD7" w:rsidRDefault="005F006E">
      <w:pPr>
        <w:rPr>
          <w:color w:val="auto"/>
        </w:rPr>
      </w:pPr>
    </w:p>
    <w:p w14:paraId="28F4C3E1" w14:textId="77777777" w:rsidR="005F006E" w:rsidRPr="00D51FD7" w:rsidRDefault="01D3DABF">
      <w:pPr>
        <w:spacing w:before="90" w:after="90"/>
        <w:rPr>
          <w:color w:val="auto"/>
        </w:rPr>
      </w:pPr>
      <w:r w:rsidRPr="00D51FD7">
        <w:rPr>
          <w:b/>
          <w:bCs/>
          <w:color w:val="auto"/>
        </w:rPr>
        <w:t>Cita informācija</w:t>
      </w:r>
    </w:p>
    <w:p w14:paraId="60CE08D7" w14:textId="7A651A4B" w:rsidR="005F006E" w:rsidRPr="00D51FD7" w:rsidRDefault="42A8AE8C">
      <w:pPr>
        <w:rPr>
          <w:color w:val="auto"/>
        </w:rPr>
      </w:pPr>
      <w:r w:rsidRPr="00D51FD7">
        <w:rPr>
          <w:color w:val="auto"/>
          <w:szCs w:val="28"/>
        </w:rPr>
        <w:t>Investīciju pasākumam nepieciešamais Atveseļošanas fonda finansējums tiks pieprasīts no budžeta programmas 80.00.00 "Nesadalītais finansējums Eiropas Savienības politiku instrumentu un pārējās ārvalstu finanšu palīdzības līdzfinansēto projektu un pasākumu īstenošanai".</w:t>
      </w:r>
      <w:r w:rsidRPr="00D51FD7">
        <w:rPr>
          <w:color w:val="auto"/>
        </w:rPr>
        <w:t xml:space="preserve"> </w:t>
      </w:r>
    </w:p>
    <w:p w14:paraId="510B63DB" w14:textId="3F1B41BD" w:rsidR="005F006E" w:rsidRPr="00D51FD7" w:rsidRDefault="005F006E">
      <w:pPr>
        <w:rPr>
          <w:color w:val="auto"/>
        </w:rPr>
      </w:pPr>
    </w:p>
    <w:p w14:paraId="3D02AF96" w14:textId="77777777" w:rsidR="005F006E" w:rsidRPr="00D51FD7" w:rsidRDefault="001F53DA">
      <w:pPr>
        <w:spacing w:before="180"/>
        <w:rPr>
          <w:color w:val="auto"/>
        </w:rPr>
      </w:pPr>
      <w:r w:rsidRPr="00D51FD7">
        <w:rPr>
          <w:b/>
          <w:color w:val="auto"/>
          <w:sz w:val="32"/>
        </w:rPr>
        <w:t>4. Tiesību akta projekta ietekme uz spēkā esošo tiesību normu sistēmu</w:t>
      </w:r>
    </w:p>
    <w:p w14:paraId="2B16DDF7" w14:textId="77777777" w:rsidR="005F006E" w:rsidRPr="00D51FD7" w:rsidRDefault="001F53DA">
      <w:pPr>
        <w:spacing w:before="90" w:after="90"/>
        <w:rPr>
          <w:color w:val="auto"/>
        </w:rPr>
      </w:pPr>
      <w:r w:rsidRPr="00D51FD7">
        <w:rPr>
          <w:b/>
          <w:color w:val="auto"/>
        </w:rPr>
        <w:t>Vai projekts skar šo jomu?</w:t>
      </w:r>
    </w:p>
    <w:p w14:paraId="274E29B8" w14:textId="77777777" w:rsidR="005F006E" w:rsidRPr="00D51FD7" w:rsidRDefault="001F53DA">
      <w:pPr>
        <w:rPr>
          <w:color w:val="auto"/>
        </w:rPr>
      </w:pPr>
      <w:r w:rsidRPr="00D51FD7">
        <w:rPr>
          <w:color w:val="auto"/>
        </w:rPr>
        <w:t>Nē</w:t>
      </w:r>
    </w:p>
    <w:p w14:paraId="7CA33B47" w14:textId="77777777" w:rsidR="005F006E" w:rsidRPr="00D51FD7" w:rsidRDefault="001F53DA">
      <w:pPr>
        <w:spacing w:before="270" w:after="180"/>
        <w:rPr>
          <w:color w:val="auto"/>
        </w:rPr>
      </w:pPr>
      <w:r w:rsidRPr="00D51FD7">
        <w:rPr>
          <w:b/>
          <w:color w:val="auto"/>
          <w:sz w:val="30"/>
        </w:rPr>
        <w:t>4.2. Cita informācija</w:t>
      </w:r>
    </w:p>
    <w:p w14:paraId="1D25FEEB" w14:textId="77777777" w:rsidR="005F006E" w:rsidRPr="00D51FD7" w:rsidRDefault="001F53DA">
      <w:pPr>
        <w:rPr>
          <w:color w:val="auto"/>
        </w:rPr>
      </w:pPr>
      <w:r w:rsidRPr="00D51FD7">
        <w:rPr>
          <w:color w:val="auto"/>
        </w:rPr>
        <w:t>-</w:t>
      </w:r>
    </w:p>
    <w:p w14:paraId="55B1350B" w14:textId="77777777" w:rsidR="005F006E" w:rsidRPr="00D51FD7" w:rsidRDefault="001F53DA">
      <w:pPr>
        <w:spacing w:before="180"/>
        <w:rPr>
          <w:color w:val="auto"/>
        </w:rPr>
      </w:pPr>
      <w:r w:rsidRPr="00D51FD7">
        <w:rPr>
          <w:b/>
          <w:color w:val="auto"/>
          <w:sz w:val="32"/>
        </w:rPr>
        <w:t>5. Tiesību akta projekta atbilstība Latvijas Republikas starptautiskajām saistībām</w:t>
      </w:r>
    </w:p>
    <w:p w14:paraId="0A4CBF44" w14:textId="77777777" w:rsidR="005F006E" w:rsidRPr="00D51FD7" w:rsidRDefault="001F53DA">
      <w:pPr>
        <w:spacing w:before="90" w:after="90"/>
        <w:rPr>
          <w:color w:val="auto"/>
        </w:rPr>
      </w:pPr>
      <w:r w:rsidRPr="00D51FD7">
        <w:rPr>
          <w:b/>
          <w:color w:val="auto"/>
        </w:rPr>
        <w:t>Vai projekts skar šo jomu?</w:t>
      </w:r>
    </w:p>
    <w:p w14:paraId="3D524621" w14:textId="77777777" w:rsidR="005F006E" w:rsidRPr="00D51FD7" w:rsidRDefault="001F53DA">
      <w:pPr>
        <w:rPr>
          <w:color w:val="auto"/>
        </w:rPr>
      </w:pPr>
      <w:r w:rsidRPr="00D51FD7">
        <w:rPr>
          <w:color w:val="auto"/>
        </w:rPr>
        <w:t>Jā</w:t>
      </w:r>
    </w:p>
    <w:p w14:paraId="18594332" w14:textId="77777777" w:rsidR="005F006E" w:rsidRPr="00D51FD7" w:rsidRDefault="001F53DA">
      <w:pPr>
        <w:spacing w:before="270" w:after="180"/>
        <w:rPr>
          <w:color w:val="auto"/>
        </w:rPr>
      </w:pPr>
      <w:r w:rsidRPr="00D51FD7">
        <w:rPr>
          <w:b/>
          <w:color w:val="auto"/>
          <w:sz w:val="30"/>
        </w:rPr>
        <w:t>5.1. Saistības pret Eiropas Savienību</w:t>
      </w:r>
    </w:p>
    <w:p w14:paraId="33739B86" w14:textId="77777777" w:rsidR="005F006E" w:rsidRPr="00D51FD7" w:rsidRDefault="001F53DA">
      <w:pPr>
        <w:spacing w:before="90" w:after="90"/>
        <w:rPr>
          <w:color w:val="auto"/>
        </w:rPr>
      </w:pPr>
      <w:r w:rsidRPr="00D51FD7">
        <w:rPr>
          <w:b/>
          <w:color w:val="auto"/>
        </w:rPr>
        <w:t>Vai ir attiecināms?</w:t>
      </w:r>
    </w:p>
    <w:p w14:paraId="75222CA8" w14:textId="71D34E6D" w:rsidR="005F006E" w:rsidRPr="00D51FD7" w:rsidRDefault="00B20052">
      <w:pPr>
        <w:rPr>
          <w:color w:val="auto"/>
        </w:rPr>
      </w:pPr>
      <w:r w:rsidRPr="00D51FD7">
        <w:rPr>
          <w:color w:val="auto"/>
        </w:rPr>
        <w:t>Jā</w:t>
      </w:r>
    </w:p>
    <w:p w14:paraId="3B182616" w14:textId="77777777" w:rsidR="005F006E" w:rsidRPr="00D51FD7" w:rsidRDefault="001F53DA">
      <w:pPr>
        <w:spacing w:before="90" w:after="90"/>
        <w:rPr>
          <w:color w:val="auto"/>
        </w:rPr>
      </w:pPr>
      <w:r w:rsidRPr="00D51FD7">
        <w:rPr>
          <w:b/>
          <w:color w:val="auto"/>
        </w:rPr>
        <w:t>ES tiesību akta CELEX numurs</w:t>
      </w:r>
    </w:p>
    <w:p w14:paraId="3B73540C" w14:textId="235973AD" w:rsidR="005E3107" w:rsidRPr="00D51FD7" w:rsidRDefault="005E3107" w:rsidP="003A78D0">
      <w:pPr>
        <w:spacing w:before="90" w:after="90"/>
        <w:rPr>
          <w:color w:val="auto"/>
        </w:rPr>
      </w:pPr>
      <w:r w:rsidRPr="00D51FD7">
        <w:rPr>
          <w:color w:val="auto"/>
        </w:rPr>
        <w:t>10157/21</w:t>
      </w:r>
      <w:r w:rsidR="003A78D0" w:rsidRPr="00D51FD7">
        <w:rPr>
          <w:color w:val="auto"/>
        </w:rPr>
        <w:t>, 10157/21 ADD 1</w:t>
      </w:r>
    </w:p>
    <w:p w14:paraId="6A77B972" w14:textId="3A03B63F" w:rsidR="005F006E" w:rsidRPr="00D51FD7" w:rsidRDefault="001F53DA">
      <w:pPr>
        <w:spacing w:before="90" w:after="90"/>
        <w:rPr>
          <w:color w:val="auto"/>
        </w:rPr>
      </w:pPr>
      <w:r w:rsidRPr="00D51FD7">
        <w:rPr>
          <w:b/>
          <w:color w:val="auto"/>
        </w:rPr>
        <w:t xml:space="preserve">ES tiesību akta datums, </w:t>
      </w:r>
      <w:proofErr w:type="spellStart"/>
      <w:r w:rsidRPr="00D51FD7">
        <w:rPr>
          <w:b/>
          <w:color w:val="auto"/>
        </w:rPr>
        <w:t>izdevējinstitūcija</w:t>
      </w:r>
      <w:proofErr w:type="spellEnd"/>
      <w:r w:rsidRPr="00D51FD7">
        <w:rPr>
          <w:b/>
          <w:color w:val="auto"/>
        </w:rPr>
        <w:t>, numurs, veids un nosaukums</w:t>
      </w:r>
    </w:p>
    <w:p w14:paraId="4636808F" w14:textId="7860DC8E" w:rsidR="003C5A56" w:rsidRPr="00D51FD7" w:rsidRDefault="003C5A56">
      <w:pPr>
        <w:spacing w:before="90" w:after="90"/>
        <w:rPr>
          <w:color w:val="auto"/>
        </w:rPr>
      </w:pPr>
      <w:r w:rsidRPr="00D51FD7">
        <w:rPr>
          <w:color w:val="auto"/>
        </w:rPr>
        <w:t xml:space="preserve">Eiropas Padomes 2021.gada 6.jūlija lēmums par Latvijas Atveseļošanas fonda plāna </w:t>
      </w:r>
      <w:proofErr w:type="spellStart"/>
      <w:r w:rsidRPr="00D51FD7">
        <w:rPr>
          <w:color w:val="auto"/>
        </w:rPr>
        <w:t>izvērtējuma</w:t>
      </w:r>
      <w:proofErr w:type="spellEnd"/>
      <w:r w:rsidRPr="00D51FD7">
        <w:rPr>
          <w:color w:val="auto"/>
        </w:rPr>
        <w:t xml:space="preserve"> apstiprināšanu</w:t>
      </w:r>
      <w:r w:rsidR="003A78D0" w:rsidRPr="00D51FD7">
        <w:rPr>
          <w:color w:val="auto"/>
        </w:rPr>
        <w:t xml:space="preserve"> un tā pielikums</w:t>
      </w:r>
    </w:p>
    <w:p w14:paraId="6A0E1763" w14:textId="68635811" w:rsidR="005F006E" w:rsidRPr="00D51FD7" w:rsidRDefault="001F53DA">
      <w:pPr>
        <w:spacing w:before="90" w:after="90"/>
        <w:rPr>
          <w:color w:val="auto"/>
        </w:rPr>
      </w:pPr>
      <w:r w:rsidRPr="00D51FD7">
        <w:rPr>
          <w:b/>
          <w:color w:val="auto"/>
        </w:rPr>
        <w:t>Apraksts</w:t>
      </w:r>
    </w:p>
    <w:p w14:paraId="2DDC6EC4" w14:textId="5328C828" w:rsidR="0030365A" w:rsidRPr="00D51FD7" w:rsidRDefault="00D94D46" w:rsidP="0030365A">
      <w:pPr>
        <w:rPr>
          <w:color w:val="auto"/>
        </w:rPr>
      </w:pPr>
      <w:r w:rsidRPr="00D51FD7">
        <w:rPr>
          <w:color w:val="auto"/>
        </w:rPr>
        <w:t>Pasākum</w:t>
      </w:r>
      <w:r w:rsidR="003F3203" w:rsidRPr="00D51FD7">
        <w:rPr>
          <w:color w:val="auto"/>
        </w:rPr>
        <w:t>u paredzēts īstenot saskaņā ar</w:t>
      </w:r>
      <w:r w:rsidRPr="00D51FD7">
        <w:rPr>
          <w:color w:val="auto"/>
        </w:rPr>
        <w:t xml:space="preserve"> </w:t>
      </w:r>
      <w:r w:rsidR="006C1432" w:rsidRPr="00D51FD7">
        <w:rPr>
          <w:color w:val="auto"/>
        </w:rPr>
        <w:t>Eiropas Padomes 2021.gada 6.jūlija lēmum</w:t>
      </w:r>
      <w:r w:rsidR="007A4F9B" w:rsidRPr="00D51FD7">
        <w:rPr>
          <w:color w:val="auto"/>
        </w:rPr>
        <w:t>u</w:t>
      </w:r>
      <w:r w:rsidR="006C1432" w:rsidRPr="00D51FD7">
        <w:rPr>
          <w:color w:val="auto"/>
        </w:rPr>
        <w:t xml:space="preserve"> par Latvijas Atveseļošanas fonda plāna </w:t>
      </w:r>
      <w:proofErr w:type="spellStart"/>
      <w:r w:rsidR="006C1432" w:rsidRPr="00D51FD7">
        <w:rPr>
          <w:color w:val="auto"/>
        </w:rPr>
        <w:t>izvērtējuma</w:t>
      </w:r>
      <w:proofErr w:type="spellEnd"/>
      <w:r w:rsidR="006C1432" w:rsidRPr="00D51FD7">
        <w:rPr>
          <w:color w:val="auto"/>
        </w:rPr>
        <w:t xml:space="preserve"> apstiprināšanu</w:t>
      </w:r>
      <w:r w:rsidR="003F3203" w:rsidRPr="00D51FD7">
        <w:rPr>
          <w:color w:val="auto"/>
        </w:rPr>
        <w:t xml:space="preserve">, tas ir, </w:t>
      </w:r>
      <w:r w:rsidR="008D57EB" w:rsidRPr="00D51FD7">
        <w:rPr>
          <w:color w:val="auto"/>
        </w:rPr>
        <w:t>2.4.1.</w:t>
      </w:r>
      <w:r w:rsidR="00B20052" w:rsidRPr="00D51FD7">
        <w:rPr>
          <w:color w:val="auto"/>
        </w:rPr>
        <w:t>2</w:t>
      </w:r>
      <w:r w:rsidR="008D57EB" w:rsidRPr="00D51FD7">
        <w:rPr>
          <w:color w:val="auto"/>
        </w:rPr>
        <w:t xml:space="preserve">.i. investīcijai </w:t>
      </w:r>
      <w:r w:rsidR="00B20052" w:rsidRPr="00D51FD7">
        <w:rPr>
          <w:bCs/>
          <w:color w:val="auto"/>
        </w:rPr>
        <w:t xml:space="preserve">“Platjoslas jeb ļoti augstas veiktspējas tīklu “pēdējās jūdzes” infrastruktūras attīstība” </w:t>
      </w:r>
      <w:r w:rsidR="008D57EB" w:rsidRPr="00D51FD7">
        <w:rPr>
          <w:color w:val="auto"/>
        </w:rPr>
        <w:t xml:space="preserve"> </w:t>
      </w:r>
      <w:r w:rsidR="003F3203" w:rsidRPr="00D51FD7">
        <w:rPr>
          <w:color w:val="auto"/>
        </w:rPr>
        <w:t xml:space="preserve">ieplānoti </w:t>
      </w:r>
      <w:r w:rsidR="00B20052" w:rsidRPr="00D51FD7">
        <w:rPr>
          <w:color w:val="auto"/>
        </w:rPr>
        <w:t>4 0</w:t>
      </w:r>
      <w:r w:rsidR="003F3203" w:rsidRPr="00D51FD7">
        <w:rPr>
          <w:color w:val="auto"/>
        </w:rPr>
        <w:t xml:space="preserve">00 000 </w:t>
      </w:r>
      <w:r w:rsidR="008D57EB" w:rsidRPr="00D51FD7">
        <w:rPr>
          <w:color w:val="auto"/>
        </w:rPr>
        <w:t>EUR</w:t>
      </w:r>
      <w:r w:rsidR="00DF53CF" w:rsidRPr="00D51FD7">
        <w:rPr>
          <w:color w:val="auto"/>
        </w:rPr>
        <w:t xml:space="preserve"> un </w:t>
      </w:r>
      <w:r w:rsidR="00B41AFC" w:rsidRPr="00D51FD7">
        <w:rPr>
          <w:color w:val="auto"/>
        </w:rPr>
        <w:t>saskaņā ar</w:t>
      </w:r>
      <w:r w:rsidR="00E45D8A" w:rsidRPr="00D51FD7">
        <w:rPr>
          <w:color w:val="auto"/>
        </w:rPr>
        <w:t xml:space="preserve"> ES pamatnostādnē</w:t>
      </w:r>
      <w:r w:rsidR="00B41AFC" w:rsidRPr="00D51FD7">
        <w:rPr>
          <w:color w:val="auto"/>
        </w:rPr>
        <w:t>s</w:t>
      </w:r>
      <w:r w:rsidR="00E45D8A" w:rsidRPr="00D51FD7">
        <w:rPr>
          <w:color w:val="auto"/>
        </w:rPr>
        <w:t xml:space="preserve"> par valsts atbalsta noteikumu piemērošanai attiecībā uz platjoslas tīklu ātru izvēršanu (2013/C 25/01), </w:t>
      </w:r>
      <w:r w:rsidR="00B41AFC" w:rsidRPr="00D51FD7">
        <w:rPr>
          <w:color w:val="auto"/>
        </w:rPr>
        <w:t>t.sk. ņemot vērā</w:t>
      </w:r>
      <w:r w:rsidR="00BC35DA" w:rsidRPr="00D51FD7">
        <w:rPr>
          <w:color w:val="auto"/>
        </w:rPr>
        <w:t xml:space="preserve"> </w:t>
      </w:r>
      <w:r w:rsidR="008727A4" w:rsidRPr="00D51FD7">
        <w:rPr>
          <w:color w:val="auto"/>
        </w:rPr>
        <w:t xml:space="preserve">Eiropas Komisijas </w:t>
      </w:r>
      <w:r w:rsidR="00BC35DA" w:rsidRPr="00D51FD7">
        <w:rPr>
          <w:color w:val="auto"/>
        </w:rPr>
        <w:t xml:space="preserve">precizēto pamatnostādņu </w:t>
      </w:r>
      <w:r w:rsidR="00AB0783" w:rsidRPr="00D51FD7">
        <w:rPr>
          <w:color w:val="auto"/>
        </w:rPr>
        <w:t xml:space="preserve"> </w:t>
      </w:r>
      <w:r w:rsidR="00BC35DA" w:rsidRPr="00D51FD7">
        <w:rPr>
          <w:color w:val="auto"/>
        </w:rPr>
        <w:t xml:space="preserve">projekta </w:t>
      </w:r>
      <w:r w:rsidR="00AB0783" w:rsidRPr="00D51FD7">
        <w:rPr>
          <w:color w:val="auto"/>
        </w:rPr>
        <w:t xml:space="preserve">(turpmāk – EK paziņojums) </w:t>
      </w:r>
      <w:r w:rsidR="00BC35DA" w:rsidRPr="00D51FD7">
        <w:rPr>
          <w:color w:val="auto"/>
        </w:rPr>
        <w:t xml:space="preserve">nosacījumus. </w:t>
      </w:r>
      <w:r w:rsidR="00E45D8A" w:rsidRPr="00D51FD7">
        <w:rPr>
          <w:color w:val="auto"/>
        </w:rPr>
        <w:t xml:space="preserve"> </w:t>
      </w:r>
      <w:r w:rsidR="00D041F0" w:rsidRPr="00D51FD7">
        <w:rPr>
          <w:color w:val="auto"/>
        </w:rPr>
        <w:t>Ministru kabineta noteikum</w:t>
      </w:r>
      <w:r w:rsidR="0030365A" w:rsidRPr="00D51FD7">
        <w:rPr>
          <w:color w:val="auto"/>
        </w:rPr>
        <w:t>u projektā mērķi</w:t>
      </w:r>
      <w:r w:rsidR="00AB0783" w:rsidRPr="00D51FD7">
        <w:rPr>
          <w:color w:val="auto"/>
        </w:rPr>
        <w:t xml:space="preserve"> </w:t>
      </w:r>
      <w:r w:rsidR="00247395" w:rsidRPr="00D51FD7">
        <w:rPr>
          <w:color w:val="auto"/>
        </w:rPr>
        <w:t xml:space="preserve">un atbalstāmās darbības </w:t>
      </w:r>
      <w:r w:rsidR="00AB0783" w:rsidRPr="00D51FD7">
        <w:rPr>
          <w:color w:val="auto"/>
        </w:rPr>
        <w:t>ir noteikti ņemot vēr</w:t>
      </w:r>
      <w:r w:rsidR="00247395" w:rsidRPr="00D51FD7">
        <w:rPr>
          <w:color w:val="auto"/>
        </w:rPr>
        <w:t xml:space="preserve">ā EK paziņojuma nosacījumus, </w:t>
      </w:r>
      <w:r w:rsidR="007C0E45" w:rsidRPr="00D51FD7">
        <w:rPr>
          <w:color w:val="auto"/>
        </w:rPr>
        <w:t xml:space="preserve">kā arī iekļauti </w:t>
      </w:r>
      <w:r w:rsidR="006C167F" w:rsidRPr="00D51FD7">
        <w:rPr>
          <w:color w:val="auto"/>
        </w:rPr>
        <w:t xml:space="preserve">atbilstoši  </w:t>
      </w:r>
      <w:r w:rsidR="007C0E45" w:rsidRPr="00D51FD7">
        <w:rPr>
          <w:color w:val="auto"/>
        </w:rPr>
        <w:t>komercdarbības atbalsta nosacījum</w:t>
      </w:r>
      <w:r w:rsidR="00EB0901" w:rsidRPr="00D51FD7">
        <w:rPr>
          <w:color w:val="auto"/>
        </w:rPr>
        <w:t xml:space="preserve">i, </w:t>
      </w:r>
      <w:r w:rsidR="00000ADD" w:rsidRPr="00D51FD7">
        <w:rPr>
          <w:color w:val="auto"/>
        </w:rPr>
        <w:t>ņemot vērā</w:t>
      </w:r>
      <w:r w:rsidR="00EB0901" w:rsidRPr="00D51FD7">
        <w:rPr>
          <w:color w:val="auto"/>
        </w:rPr>
        <w:t xml:space="preserve"> uzraudzīb</w:t>
      </w:r>
      <w:r w:rsidR="00000ADD" w:rsidRPr="00D51FD7">
        <w:rPr>
          <w:color w:val="auto"/>
        </w:rPr>
        <w:t xml:space="preserve">as, </w:t>
      </w:r>
      <w:r w:rsidR="00EB0901" w:rsidRPr="00D51FD7">
        <w:rPr>
          <w:color w:val="auto"/>
        </w:rPr>
        <w:t xml:space="preserve">ziņošanas </w:t>
      </w:r>
      <w:r w:rsidR="00000ADD" w:rsidRPr="00D51FD7">
        <w:rPr>
          <w:color w:val="auto"/>
        </w:rPr>
        <w:t xml:space="preserve">u.c. </w:t>
      </w:r>
      <w:r w:rsidR="00EB0901" w:rsidRPr="00D51FD7">
        <w:rPr>
          <w:color w:val="auto"/>
        </w:rPr>
        <w:t>prasīb</w:t>
      </w:r>
      <w:r w:rsidR="00000ADD" w:rsidRPr="00D51FD7">
        <w:rPr>
          <w:color w:val="auto"/>
        </w:rPr>
        <w:t>as</w:t>
      </w:r>
      <w:r w:rsidR="00EB0901" w:rsidRPr="00D51FD7">
        <w:rPr>
          <w:color w:val="auto"/>
        </w:rPr>
        <w:t xml:space="preserve">. </w:t>
      </w:r>
    </w:p>
    <w:p w14:paraId="0587B16E" w14:textId="7B4E2D69" w:rsidR="00E45D8A" w:rsidRPr="00D51FD7" w:rsidRDefault="00E45D8A" w:rsidP="006C1432">
      <w:pPr>
        <w:rPr>
          <w:color w:val="auto"/>
        </w:rPr>
      </w:pPr>
      <w:r w:rsidRPr="00D51FD7">
        <w:rPr>
          <w:color w:val="auto"/>
        </w:rPr>
        <w:t xml:space="preserve">Ministru kabineta noteikumu projekts </w:t>
      </w:r>
      <w:r w:rsidR="00D041F0" w:rsidRPr="00D51FD7">
        <w:rPr>
          <w:color w:val="auto"/>
        </w:rPr>
        <w:t xml:space="preserve">kopā ar paziņojumu par valsts atbalsta programmu </w:t>
      </w:r>
      <w:r w:rsidRPr="00D51FD7">
        <w:rPr>
          <w:color w:val="auto"/>
        </w:rPr>
        <w:t>tiks iesniegts saskaņošanai Eiropas Komisijai un tas stāsies spēkā tikai pēc Eiropas Komisijas lēmuma par atbalsta saderību ar ES iekšējo tirgu saņemšanas.</w:t>
      </w:r>
    </w:p>
    <w:p w14:paraId="38F3DC9B" w14:textId="77777777" w:rsidR="005F006E" w:rsidRPr="00D51FD7" w:rsidRDefault="001F53DA">
      <w:pPr>
        <w:spacing w:before="270" w:after="180"/>
        <w:rPr>
          <w:color w:val="auto"/>
        </w:rPr>
      </w:pPr>
      <w:r w:rsidRPr="00D51FD7">
        <w:rPr>
          <w:b/>
          <w:color w:val="auto"/>
          <w:sz w:val="30"/>
        </w:rPr>
        <w:t>5.2. Citas starptautiskās saistības</w:t>
      </w:r>
    </w:p>
    <w:p w14:paraId="7E62E685" w14:textId="77777777" w:rsidR="005F006E" w:rsidRPr="00D51FD7" w:rsidRDefault="001F53DA">
      <w:pPr>
        <w:spacing w:before="90" w:after="90"/>
        <w:rPr>
          <w:color w:val="auto"/>
        </w:rPr>
      </w:pPr>
      <w:r w:rsidRPr="00D51FD7">
        <w:rPr>
          <w:b/>
          <w:color w:val="auto"/>
        </w:rPr>
        <w:t>Vai ir attiecināms?</w:t>
      </w:r>
    </w:p>
    <w:p w14:paraId="33326FB5" w14:textId="77777777" w:rsidR="005F006E" w:rsidRPr="00D51FD7" w:rsidRDefault="001F53DA">
      <w:pPr>
        <w:rPr>
          <w:color w:val="auto"/>
        </w:rPr>
      </w:pPr>
      <w:r w:rsidRPr="00D51FD7">
        <w:rPr>
          <w:color w:val="auto"/>
        </w:rPr>
        <w:t>Nē</w:t>
      </w:r>
    </w:p>
    <w:p w14:paraId="30F4421B" w14:textId="77777777" w:rsidR="005F006E" w:rsidRPr="00D51FD7" w:rsidRDefault="001F53DA">
      <w:pPr>
        <w:spacing w:before="270" w:after="180"/>
        <w:rPr>
          <w:color w:val="auto"/>
        </w:rPr>
      </w:pPr>
      <w:r w:rsidRPr="00D51FD7">
        <w:rPr>
          <w:b/>
          <w:color w:val="auto"/>
          <w:sz w:val="30"/>
        </w:rPr>
        <w:t>5.3. Cita informācija</w:t>
      </w:r>
    </w:p>
    <w:p w14:paraId="2598C700" w14:textId="77777777" w:rsidR="005F006E" w:rsidRPr="00D51FD7" w:rsidRDefault="001F53DA">
      <w:pPr>
        <w:spacing w:before="90" w:after="90"/>
        <w:rPr>
          <w:color w:val="auto"/>
        </w:rPr>
      </w:pPr>
      <w:r w:rsidRPr="00D51FD7">
        <w:rPr>
          <w:b/>
          <w:color w:val="auto"/>
        </w:rPr>
        <w:t>Apraksts</w:t>
      </w:r>
    </w:p>
    <w:p w14:paraId="7116FF86" w14:textId="77777777" w:rsidR="005F006E" w:rsidRPr="00D51FD7" w:rsidRDefault="001F53DA">
      <w:pPr>
        <w:rPr>
          <w:color w:val="auto"/>
        </w:rPr>
      </w:pPr>
      <w:r w:rsidRPr="00D51FD7">
        <w:rPr>
          <w:color w:val="auto"/>
        </w:rPr>
        <w:t>-</w:t>
      </w:r>
    </w:p>
    <w:p w14:paraId="1A559E2F" w14:textId="2AFA6273" w:rsidR="005F006E" w:rsidRPr="00D51FD7" w:rsidRDefault="001F53DA">
      <w:pPr>
        <w:spacing w:before="270" w:after="180"/>
        <w:rPr>
          <w:color w:val="auto"/>
        </w:rPr>
      </w:pPr>
      <w:r w:rsidRPr="00D51FD7">
        <w:rPr>
          <w:b/>
          <w:color w:val="auto"/>
          <w:sz w:val="30"/>
        </w:rPr>
        <w:t>5.4. 1. tabula. Tiesību akta projekta atbilstība ES tiesību aktiem</w:t>
      </w:r>
      <w:r w:rsidR="009C331A" w:rsidRPr="00D51FD7">
        <w:rPr>
          <w:b/>
          <w:color w:val="auto"/>
          <w:sz w:val="30"/>
        </w:rPr>
        <w:t xml:space="preserve"> </w:t>
      </w:r>
    </w:p>
    <w:tbl>
      <w:tblPr>
        <w:tblW w:w="9642"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2410"/>
        <w:gridCol w:w="2410"/>
        <w:gridCol w:w="2411"/>
        <w:gridCol w:w="2411"/>
      </w:tblGrid>
      <w:tr w:rsidR="00D51FD7" w:rsidRPr="00D51FD7" w14:paraId="1A23E9FB" w14:textId="77777777" w:rsidTr="42A8AE8C">
        <w:tc>
          <w:tcPr>
            <w:tcW w:w="2410" w:type="dxa"/>
            <w:shd w:val="clear" w:color="auto" w:fill="FFFFFF" w:themeFill="background1"/>
            <w:noWrap/>
            <w:tcMar>
              <w:top w:w="75" w:type="dxa"/>
              <w:left w:w="75" w:type="dxa"/>
              <w:bottom w:w="75" w:type="dxa"/>
              <w:right w:w="75" w:type="dxa"/>
            </w:tcMar>
            <w:vAlign w:val="center"/>
          </w:tcPr>
          <w:p w14:paraId="71325F24" w14:textId="77777777" w:rsidR="005F006E" w:rsidRPr="00D51FD7" w:rsidRDefault="01D3DABF">
            <w:pPr>
              <w:jc w:val="left"/>
              <w:rPr>
                <w:color w:val="auto"/>
              </w:rPr>
            </w:pPr>
            <w:r w:rsidRPr="00D51FD7">
              <w:rPr>
                <w:color w:val="auto"/>
                <w:sz w:val="24"/>
                <w:szCs w:val="24"/>
              </w:rPr>
              <w:t xml:space="preserve">Attiecīgā ES tiesību akta datums, </w:t>
            </w:r>
            <w:proofErr w:type="spellStart"/>
            <w:r w:rsidRPr="00D51FD7">
              <w:rPr>
                <w:color w:val="auto"/>
                <w:sz w:val="24"/>
                <w:szCs w:val="24"/>
              </w:rPr>
              <w:t>izdevējinstitūcija</w:t>
            </w:r>
            <w:proofErr w:type="spellEnd"/>
            <w:r w:rsidRPr="00D51FD7">
              <w:rPr>
                <w:color w:val="auto"/>
                <w:sz w:val="24"/>
                <w:szCs w:val="24"/>
              </w:rPr>
              <w:t>, numurs, veids un nosaukums</w:t>
            </w:r>
          </w:p>
        </w:tc>
        <w:tc>
          <w:tcPr>
            <w:tcW w:w="7232" w:type="dxa"/>
            <w:gridSpan w:val="3"/>
            <w:shd w:val="clear" w:color="auto" w:fill="FFFFFF" w:themeFill="background1"/>
            <w:noWrap/>
            <w:tcMar>
              <w:top w:w="75" w:type="dxa"/>
              <w:left w:w="75" w:type="dxa"/>
              <w:bottom w:w="75" w:type="dxa"/>
              <w:right w:w="75" w:type="dxa"/>
            </w:tcMar>
            <w:vAlign w:val="center"/>
          </w:tcPr>
          <w:p w14:paraId="71CE1F75" w14:textId="3E82AF3F" w:rsidR="42A8AE8C" w:rsidRPr="00D51FD7" w:rsidRDefault="42A8AE8C" w:rsidP="42A8AE8C">
            <w:pPr>
              <w:rPr>
                <w:color w:val="auto"/>
                <w:sz w:val="24"/>
                <w:szCs w:val="24"/>
              </w:rPr>
            </w:pPr>
          </w:p>
          <w:p w14:paraId="11744825" w14:textId="24E6D752" w:rsidR="005F006E" w:rsidRPr="00D51FD7" w:rsidRDefault="01D3DABF" w:rsidP="42A8AE8C">
            <w:pPr>
              <w:rPr>
                <w:color w:val="auto"/>
              </w:rPr>
            </w:pPr>
            <w:r w:rsidRPr="00D51FD7">
              <w:rPr>
                <w:color w:val="auto"/>
                <w:sz w:val="24"/>
                <w:szCs w:val="24"/>
              </w:rPr>
              <w:t>Eiropas Komisijas 2014. gada 17. jūnija Regula (ES) Nr. 651/2014, ar ko noteiktas atbalsta kategorijas atzīst par saderīgām ar iekšējo tirgu,</w:t>
            </w:r>
            <w:r w:rsidR="66C48F03" w:rsidRPr="00D51FD7">
              <w:rPr>
                <w:color w:val="auto"/>
                <w:sz w:val="24"/>
                <w:szCs w:val="24"/>
              </w:rPr>
              <w:t xml:space="preserve"> </w:t>
            </w:r>
            <w:r w:rsidRPr="00D51FD7">
              <w:rPr>
                <w:color w:val="auto"/>
                <w:sz w:val="24"/>
                <w:szCs w:val="24"/>
              </w:rPr>
              <w:t>piemērojot Līguma 107. un 108. pantu</w:t>
            </w:r>
          </w:p>
          <w:p w14:paraId="3478D22D" w14:textId="1F0A5D8A" w:rsidR="005F006E" w:rsidRPr="00D51FD7" w:rsidRDefault="005F006E" w:rsidP="42A8AE8C">
            <w:pPr>
              <w:rPr>
                <w:color w:val="auto"/>
                <w:sz w:val="24"/>
                <w:szCs w:val="24"/>
              </w:rPr>
            </w:pPr>
          </w:p>
        </w:tc>
      </w:tr>
      <w:tr w:rsidR="00D51FD7" w:rsidRPr="00D51FD7" w14:paraId="2F21339B" w14:textId="77777777" w:rsidTr="42A8AE8C">
        <w:tc>
          <w:tcPr>
            <w:tcW w:w="2410" w:type="dxa"/>
            <w:shd w:val="clear" w:color="auto" w:fill="FFFFFF" w:themeFill="background1"/>
            <w:noWrap/>
            <w:tcMar>
              <w:top w:w="75" w:type="dxa"/>
              <w:left w:w="75" w:type="dxa"/>
              <w:bottom w:w="75" w:type="dxa"/>
              <w:right w:w="75" w:type="dxa"/>
            </w:tcMar>
            <w:vAlign w:val="center"/>
          </w:tcPr>
          <w:p w14:paraId="6ED40FA8" w14:textId="77777777" w:rsidR="005F006E" w:rsidRPr="00D51FD7" w:rsidRDefault="001F53DA">
            <w:pPr>
              <w:jc w:val="left"/>
              <w:rPr>
                <w:color w:val="auto"/>
              </w:rPr>
            </w:pPr>
            <w:r w:rsidRPr="00D51FD7">
              <w:rPr>
                <w:b/>
                <w:color w:val="auto"/>
                <w:sz w:val="24"/>
              </w:rPr>
              <w:t>ES TA panta numurs</w:t>
            </w:r>
          </w:p>
        </w:tc>
        <w:tc>
          <w:tcPr>
            <w:tcW w:w="2410" w:type="dxa"/>
            <w:shd w:val="clear" w:color="auto" w:fill="FFFFFF" w:themeFill="background1"/>
            <w:noWrap/>
            <w:tcMar>
              <w:top w:w="75" w:type="dxa"/>
              <w:left w:w="75" w:type="dxa"/>
              <w:bottom w:w="75" w:type="dxa"/>
              <w:right w:w="75" w:type="dxa"/>
            </w:tcMar>
            <w:vAlign w:val="center"/>
          </w:tcPr>
          <w:p w14:paraId="58699930" w14:textId="77777777" w:rsidR="005F006E" w:rsidRPr="00D51FD7" w:rsidRDefault="001F53DA">
            <w:pPr>
              <w:jc w:val="left"/>
              <w:rPr>
                <w:color w:val="auto"/>
              </w:rPr>
            </w:pPr>
            <w:r w:rsidRPr="00D51FD7">
              <w:rPr>
                <w:b/>
                <w:color w:val="auto"/>
                <w:sz w:val="24"/>
              </w:rPr>
              <w:t>Projekta vienība, kas pārņem vai ievieš A minēto</w:t>
            </w:r>
          </w:p>
        </w:tc>
        <w:tc>
          <w:tcPr>
            <w:tcW w:w="2411" w:type="dxa"/>
            <w:shd w:val="clear" w:color="auto" w:fill="FFFFFF" w:themeFill="background1"/>
            <w:noWrap/>
            <w:tcMar>
              <w:top w:w="75" w:type="dxa"/>
              <w:left w:w="75" w:type="dxa"/>
              <w:bottom w:w="75" w:type="dxa"/>
              <w:right w:w="75" w:type="dxa"/>
            </w:tcMar>
            <w:vAlign w:val="center"/>
          </w:tcPr>
          <w:p w14:paraId="6626BBB3" w14:textId="77777777" w:rsidR="005F006E" w:rsidRPr="00D51FD7" w:rsidRDefault="001F53DA">
            <w:pPr>
              <w:jc w:val="left"/>
              <w:rPr>
                <w:color w:val="auto"/>
              </w:rPr>
            </w:pPr>
            <w:r w:rsidRPr="00D51FD7">
              <w:rPr>
                <w:b/>
                <w:color w:val="auto"/>
                <w:sz w:val="24"/>
              </w:rPr>
              <w:t>Tiek pārņemts pilnībā vai daļēji</w:t>
            </w:r>
          </w:p>
        </w:tc>
        <w:tc>
          <w:tcPr>
            <w:tcW w:w="2411" w:type="dxa"/>
            <w:shd w:val="clear" w:color="auto" w:fill="FFFFFF" w:themeFill="background1"/>
            <w:noWrap/>
            <w:tcMar>
              <w:top w:w="75" w:type="dxa"/>
              <w:left w:w="75" w:type="dxa"/>
              <w:bottom w:w="75" w:type="dxa"/>
              <w:right w:w="75" w:type="dxa"/>
            </w:tcMar>
            <w:vAlign w:val="center"/>
          </w:tcPr>
          <w:p w14:paraId="76FBA621" w14:textId="77777777" w:rsidR="005F006E" w:rsidRPr="00D51FD7" w:rsidRDefault="001F53DA">
            <w:pPr>
              <w:jc w:val="left"/>
              <w:rPr>
                <w:color w:val="auto"/>
              </w:rPr>
            </w:pPr>
            <w:r w:rsidRPr="00D51FD7">
              <w:rPr>
                <w:b/>
                <w:color w:val="auto"/>
                <w:sz w:val="24"/>
              </w:rPr>
              <w:t>Vai B minētais paredz stingrākas prasības un pamatojums</w:t>
            </w:r>
          </w:p>
        </w:tc>
      </w:tr>
      <w:tr w:rsidR="00D51FD7" w:rsidRPr="00D51FD7" w14:paraId="001B4D76" w14:textId="77777777" w:rsidTr="42A8AE8C">
        <w:tc>
          <w:tcPr>
            <w:tcW w:w="2410" w:type="dxa"/>
            <w:shd w:val="clear" w:color="auto" w:fill="FFFFFF" w:themeFill="background1"/>
            <w:noWrap/>
            <w:tcMar>
              <w:top w:w="75" w:type="dxa"/>
              <w:left w:w="75" w:type="dxa"/>
              <w:bottom w:w="75" w:type="dxa"/>
              <w:right w:w="75" w:type="dxa"/>
            </w:tcMar>
            <w:vAlign w:val="center"/>
          </w:tcPr>
          <w:p w14:paraId="27C57F47" w14:textId="77777777" w:rsidR="005F006E" w:rsidRPr="00D51FD7" w:rsidRDefault="001F53DA">
            <w:pPr>
              <w:jc w:val="left"/>
              <w:rPr>
                <w:color w:val="auto"/>
              </w:rPr>
            </w:pPr>
            <w:r w:rsidRPr="00D51FD7">
              <w:rPr>
                <w:b/>
                <w:color w:val="auto"/>
                <w:sz w:val="24"/>
              </w:rPr>
              <w:t>A</w:t>
            </w:r>
          </w:p>
        </w:tc>
        <w:tc>
          <w:tcPr>
            <w:tcW w:w="2410" w:type="dxa"/>
            <w:shd w:val="clear" w:color="auto" w:fill="FFFFFF" w:themeFill="background1"/>
            <w:noWrap/>
            <w:tcMar>
              <w:top w:w="75" w:type="dxa"/>
              <w:left w:w="75" w:type="dxa"/>
              <w:bottom w:w="75" w:type="dxa"/>
              <w:right w:w="75" w:type="dxa"/>
            </w:tcMar>
            <w:vAlign w:val="center"/>
          </w:tcPr>
          <w:p w14:paraId="5EB08296" w14:textId="77777777" w:rsidR="005F006E" w:rsidRPr="00D51FD7" w:rsidRDefault="001F53DA">
            <w:pPr>
              <w:jc w:val="left"/>
              <w:rPr>
                <w:color w:val="auto"/>
              </w:rPr>
            </w:pPr>
            <w:r w:rsidRPr="00D51FD7">
              <w:rPr>
                <w:b/>
                <w:color w:val="auto"/>
                <w:sz w:val="24"/>
              </w:rPr>
              <w:t>B</w:t>
            </w:r>
          </w:p>
        </w:tc>
        <w:tc>
          <w:tcPr>
            <w:tcW w:w="2411" w:type="dxa"/>
            <w:shd w:val="clear" w:color="auto" w:fill="FFFFFF" w:themeFill="background1"/>
            <w:noWrap/>
            <w:tcMar>
              <w:top w:w="75" w:type="dxa"/>
              <w:left w:w="75" w:type="dxa"/>
              <w:bottom w:w="75" w:type="dxa"/>
              <w:right w:w="75" w:type="dxa"/>
            </w:tcMar>
            <w:vAlign w:val="center"/>
          </w:tcPr>
          <w:p w14:paraId="348E8C62" w14:textId="77777777" w:rsidR="005F006E" w:rsidRPr="00D51FD7" w:rsidRDefault="001F53DA">
            <w:pPr>
              <w:jc w:val="left"/>
              <w:rPr>
                <w:color w:val="auto"/>
              </w:rPr>
            </w:pPr>
            <w:r w:rsidRPr="00D51FD7">
              <w:rPr>
                <w:b/>
                <w:color w:val="auto"/>
                <w:sz w:val="24"/>
              </w:rPr>
              <w:t>C</w:t>
            </w:r>
          </w:p>
        </w:tc>
        <w:tc>
          <w:tcPr>
            <w:tcW w:w="2411" w:type="dxa"/>
            <w:shd w:val="clear" w:color="auto" w:fill="FFFFFF" w:themeFill="background1"/>
            <w:noWrap/>
            <w:tcMar>
              <w:top w:w="75" w:type="dxa"/>
              <w:left w:w="75" w:type="dxa"/>
              <w:bottom w:w="75" w:type="dxa"/>
              <w:right w:w="75" w:type="dxa"/>
            </w:tcMar>
            <w:vAlign w:val="center"/>
          </w:tcPr>
          <w:p w14:paraId="5BAC67E9" w14:textId="77777777" w:rsidR="005F006E" w:rsidRPr="00D51FD7" w:rsidRDefault="001F53DA">
            <w:pPr>
              <w:jc w:val="left"/>
              <w:rPr>
                <w:color w:val="auto"/>
              </w:rPr>
            </w:pPr>
            <w:r w:rsidRPr="00D51FD7">
              <w:rPr>
                <w:b/>
                <w:color w:val="auto"/>
                <w:sz w:val="24"/>
              </w:rPr>
              <w:t>D</w:t>
            </w:r>
          </w:p>
        </w:tc>
      </w:tr>
      <w:tr w:rsidR="00D51FD7" w:rsidRPr="00D51FD7" w14:paraId="0445F064" w14:textId="77777777" w:rsidTr="42A8AE8C">
        <w:tc>
          <w:tcPr>
            <w:tcW w:w="2410" w:type="dxa"/>
            <w:shd w:val="clear" w:color="auto" w:fill="FFFFFF" w:themeFill="background1"/>
            <w:noWrap/>
            <w:tcMar>
              <w:top w:w="75" w:type="dxa"/>
              <w:left w:w="75" w:type="dxa"/>
              <w:bottom w:w="75" w:type="dxa"/>
              <w:right w:w="75" w:type="dxa"/>
            </w:tcMar>
            <w:vAlign w:val="center"/>
          </w:tcPr>
          <w:p w14:paraId="327745FD" w14:textId="77777777" w:rsidR="005F006E" w:rsidRPr="00D51FD7" w:rsidRDefault="001F53DA">
            <w:pPr>
              <w:rPr>
                <w:color w:val="auto"/>
              </w:rPr>
            </w:pPr>
            <w:r w:rsidRPr="00D51FD7">
              <w:rPr>
                <w:color w:val="auto"/>
                <w:sz w:val="24"/>
              </w:rPr>
              <w:t>I pielikums</w:t>
            </w:r>
          </w:p>
        </w:tc>
        <w:tc>
          <w:tcPr>
            <w:tcW w:w="2410" w:type="dxa"/>
            <w:shd w:val="clear" w:color="auto" w:fill="FFFFFF" w:themeFill="background1"/>
            <w:noWrap/>
            <w:tcMar>
              <w:top w:w="75" w:type="dxa"/>
              <w:left w:w="75" w:type="dxa"/>
              <w:bottom w:w="75" w:type="dxa"/>
              <w:right w:w="75" w:type="dxa"/>
            </w:tcMar>
            <w:vAlign w:val="center"/>
          </w:tcPr>
          <w:p w14:paraId="24C4D580" w14:textId="4C2B2537" w:rsidR="005F006E" w:rsidRPr="00D51FD7" w:rsidRDefault="001F53DA">
            <w:pPr>
              <w:rPr>
                <w:color w:val="auto"/>
              </w:rPr>
            </w:pPr>
            <w:r w:rsidRPr="00D51FD7">
              <w:rPr>
                <w:color w:val="auto"/>
                <w:sz w:val="24"/>
              </w:rPr>
              <w:t xml:space="preserve">Noteikumu projekta </w:t>
            </w:r>
            <w:r w:rsidR="00722212" w:rsidRPr="00D51FD7">
              <w:rPr>
                <w:color w:val="auto"/>
                <w:sz w:val="24"/>
              </w:rPr>
              <w:t>…</w:t>
            </w:r>
            <w:r w:rsidRPr="00D51FD7">
              <w:rPr>
                <w:color w:val="auto"/>
                <w:sz w:val="24"/>
              </w:rPr>
              <w:t xml:space="preserve"> apakšpunkts</w:t>
            </w:r>
          </w:p>
        </w:tc>
        <w:tc>
          <w:tcPr>
            <w:tcW w:w="2411" w:type="dxa"/>
            <w:shd w:val="clear" w:color="auto" w:fill="FFFFFF" w:themeFill="background1"/>
            <w:noWrap/>
            <w:tcMar>
              <w:top w:w="75" w:type="dxa"/>
              <w:left w:w="75" w:type="dxa"/>
              <w:bottom w:w="75" w:type="dxa"/>
              <w:right w:w="75" w:type="dxa"/>
            </w:tcMar>
            <w:vAlign w:val="center"/>
          </w:tcPr>
          <w:p w14:paraId="2E3F6884" w14:textId="77777777" w:rsidR="005F006E" w:rsidRPr="00D51FD7" w:rsidRDefault="001F53DA">
            <w:pPr>
              <w:jc w:val="left"/>
              <w:rPr>
                <w:color w:val="auto"/>
              </w:rPr>
            </w:pPr>
            <w:r w:rsidRPr="00D51FD7">
              <w:rPr>
                <w:color w:val="auto"/>
                <w:sz w:val="24"/>
              </w:rPr>
              <w:t>Pārņemtas pilnībā</w:t>
            </w:r>
          </w:p>
        </w:tc>
        <w:tc>
          <w:tcPr>
            <w:tcW w:w="2411" w:type="dxa"/>
            <w:shd w:val="clear" w:color="auto" w:fill="FFFFFF" w:themeFill="background1"/>
            <w:noWrap/>
            <w:tcMar>
              <w:top w:w="75" w:type="dxa"/>
              <w:left w:w="75" w:type="dxa"/>
              <w:bottom w:w="75" w:type="dxa"/>
              <w:right w:w="75" w:type="dxa"/>
            </w:tcMar>
            <w:vAlign w:val="center"/>
          </w:tcPr>
          <w:p w14:paraId="519961B3" w14:textId="77777777" w:rsidR="005F006E" w:rsidRPr="00D51FD7" w:rsidRDefault="001F53DA">
            <w:pPr>
              <w:rPr>
                <w:color w:val="auto"/>
              </w:rPr>
            </w:pPr>
            <w:r w:rsidRPr="00D51FD7">
              <w:rPr>
                <w:color w:val="auto"/>
                <w:sz w:val="24"/>
              </w:rPr>
              <w:t>Neparedz stingrākas prasības</w:t>
            </w:r>
          </w:p>
        </w:tc>
      </w:tr>
      <w:tr w:rsidR="00D51FD7" w:rsidRPr="00D51FD7" w14:paraId="17793C64" w14:textId="77777777" w:rsidTr="42A8AE8C">
        <w:tc>
          <w:tcPr>
            <w:tcW w:w="2410" w:type="dxa"/>
            <w:shd w:val="clear" w:color="auto" w:fill="FFFFFF" w:themeFill="background1"/>
            <w:noWrap/>
            <w:tcMar>
              <w:top w:w="75" w:type="dxa"/>
              <w:left w:w="75" w:type="dxa"/>
              <w:bottom w:w="75" w:type="dxa"/>
              <w:right w:w="75" w:type="dxa"/>
            </w:tcMar>
            <w:vAlign w:val="center"/>
          </w:tcPr>
          <w:p w14:paraId="0A23D013" w14:textId="11B1C298" w:rsidR="005F006E" w:rsidRPr="00D51FD7" w:rsidRDefault="001F53DA">
            <w:pPr>
              <w:rPr>
                <w:color w:val="auto"/>
              </w:rPr>
            </w:pPr>
            <w:r w:rsidRPr="00D51FD7">
              <w:rPr>
                <w:color w:val="auto"/>
                <w:sz w:val="24"/>
              </w:rPr>
              <w:t xml:space="preserve">2. panta </w:t>
            </w:r>
            <w:r w:rsidR="009C331A" w:rsidRPr="00D51FD7">
              <w:rPr>
                <w:color w:val="auto"/>
                <w:sz w:val="24"/>
              </w:rPr>
              <w:t>14</w:t>
            </w:r>
            <w:r w:rsidRPr="00D51FD7">
              <w:rPr>
                <w:color w:val="auto"/>
                <w:sz w:val="24"/>
              </w:rPr>
              <w:t>. punkts</w:t>
            </w:r>
          </w:p>
        </w:tc>
        <w:tc>
          <w:tcPr>
            <w:tcW w:w="2410" w:type="dxa"/>
            <w:shd w:val="clear" w:color="auto" w:fill="FFFFFF" w:themeFill="background1"/>
            <w:noWrap/>
            <w:tcMar>
              <w:top w:w="75" w:type="dxa"/>
              <w:left w:w="75" w:type="dxa"/>
              <w:bottom w:w="75" w:type="dxa"/>
              <w:right w:w="75" w:type="dxa"/>
            </w:tcMar>
            <w:vAlign w:val="center"/>
          </w:tcPr>
          <w:p w14:paraId="1AF20EAB" w14:textId="60A051A4" w:rsidR="005F006E" w:rsidRPr="00D51FD7" w:rsidRDefault="001F53DA">
            <w:pPr>
              <w:rPr>
                <w:color w:val="auto"/>
              </w:rPr>
            </w:pPr>
            <w:r w:rsidRPr="00D51FD7">
              <w:rPr>
                <w:color w:val="auto"/>
                <w:sz w:val="24"/>
              </w:rPr>
              <w:t xml:space="preserve">Noteikumu projekta </w:t>
            </w:r>
            <w:r w:rsidR="00722212" w:rsidRPr="00D51FD7">
              <w:rPr>
                <w:color w:val="auto"/>
                <w:sz w:val="24"/>
              </w:rPr>
              <w:t>….</w:t>
            </w:r>
            <w:r w:rsidRPr="00D51FD7">
              <w:rPr>
                <w:color w:val="auto"/>
                <w:sz w:val="24"/>
              </w:rPr>
              <w:t xml:space="preserve"> apakšpunkts</w:t>
            </w:r>
          </w:p>
        </w:tc>
        <w:tc>
          <w:tcPr>
            <w:tcW w:w="2411" w:type="dxa"/>
            <w:shd w:val="clear" w:color="auto" w:fill="FFFFFF" w:themeFill="background1"/>
            <w:noWrap/>
            <w:tcMar>
              <w:top w:w="75" w:type="dxa"/>
              <w:left w:w="75" w:type="dxa"/>
              <w:bottom w:w="75" w:type="dxa"/>
              <w:right w:w="75" w:type="dxa"/>
            </w:tcMar>
            <w:vAlign w:val="center"/>
          </w:tcPr>
          <w:p w14:paraId="53297E93" w14:textId="77777777" w:rsidR="005F006E" w:rsidRPr="00D51FD7" w:rsidRDefault="001F53DA">
            <w:pPr>
              <w:jc w:val="left"/>
              <w:rPr>
                <w:color w:val="auto"/>
              </w:rPr>
            </w:pPr>
            <w:r w:rsidRPr="00D51FD7">
              <w:rPr>
                <w:color w:val="auto"/>
                <w:sz w:val="24"/>
              </w:rPr>
              <w:t>Pārņemtas pilnībā</w:t>
            </w:r>
          </w:p>
        </w:tc>
        <w:tc>
          <w:tcPr>
            <w:tcW w:w="2411" w:type="dxa"/>
            <w:shd w:val="clear" w:color="auto" w:fill="FFFFFF" w:themeFill="background1"/>
            <w:noWrap/>
            <w:tcMar>
              <w:top w:w="75" w:type="dxa"/>
              <w:left w:w="75" w:type="dxa"/>
              <w:bottom w:w="75" w:type="dxa"/>
              <w:right w:w="75" w:type="dxa"/>
            </w:tcMar>
            <w:vAlign w:val="center"/>
          </w:tcPr>
          <w:p w14:paraId="79E9C00A" w14:textId="77777777" w:rsidR="005F006E" w:rsidRPr="00D51FD7" w:rsidRDefault="001F53DA">
            <w:pPr>
              <w:rPr>
                <w:color w:val="auto"/>
              </w:rPr>
            </w:pPr>
            <w:r w:rsidRPr="00D51FD7">
              <w:rPr>
                <w:color w:val="auto"/>
                <w:sz w:val="24"/>
              </w:rPr>
              <w:t>Neparedz stingrākas prasības</w:t>
            </w:r>
          </w:p>
        </w:tc>
      </w:tr>
      <w:tr w:rsidR="00D51FD7" w:rsidRPr="00D51FD7" w14:paraId="015CAB59" w14:textId="77777777" w:rsidTr="42A8AE8C">
        <w:tc>
          <w:tcPr>
            <w:tcW w:w="2410" w:type="dxa"/>
            <w:shd w:val="clear" w:color="auto" w:fill="FFFFFF" w:themeFill="background1"/>
            <w:noWrap/>
            <w:tcMar>
              <w:top w:w="75" w:type="dxa"/>
              <w:left w:w="75" w:type="dxa"/>
              <w:bottom w:w="75" w:type="dxa"/>
              <w:right w:w="75" w:type="dxa"/>
            </w:tcMar>
            <w:vAlign w:val="center"/>
          </w:tcPr>
          <w:p w14:paraId="210E8C71" w14:textId="77777777" w:rsidR="005F006E" w:rsidRPr="00D51FD7" w:rsidRDefault="001F53DA">
            <w:pPr>
              <w:jc w:val="left"/>
              <w:rPr>
                <w:color w:val="auto"/>
              </w:rPr>
            </w:pPr>
            <w:r w:rsidRPr="00D51FD7">
              <w:rPr>
                <w:color w:val="auto"/>
                <w:sz w:val="24"/>
              </w:rPr>
              <w:t>Kā ir izmantota ES tiesību aktā paredzētā rīcības brīvība dalībvalstij pārņemt vai ieviest noteiktas ES tiesību akta normas? Kādēļ?</w:t>
            </w:r>
          </w:p>
        </w:tc>
        <w:tc>
          <w:tcPr>
            <w:tcW w:w="7232" w:type="dxa"/>
            <w:gridSpan w:val="3"/>
            <w:shd w:val="clear" w:color="auto" w:fill="FFFFFF" w:themeFill="background1"/>
            <w:noWrap/>
            <w:tcMar>
              <w:top w:w="75" w:type="dxa"/>
              <w:left w:w="75" w:type="dxa"/>
              <w:bottom w:w="75" w:type="dxa"/>
              <w:right w:w="75" w:type="dxa"/>
            </w:tcMar>
            <w:vAlign w:val="center"/>
          </w:tcPr>
          <w:p w14:paraId="462E82CC" w14:textId="77777777" w:rsidR="005F006E" w:rsidRPr="00D51FD7" w:rsidRDefault="001F53DA">
            <w:pPr>
              <w:rPr>
                <w:color w:val="auto"/>
              </w:rPr>
            </w:pPr>
            <w:r w:rsidRPr="00D51FD7">
              <w:rPr>
                <w:color w:val="auto"/>
                <w:sz w:val="24"/>
              </w:rPr>
              <w:t>Noteikumu projekts šo jomu neskar</w:t>
            </w:r>
          </w:p>
        </w:tc>
      </w:tr>
      <w:tr w:rsidR="00D51FD7" w:rsidRPr="00D51FD7" w14:paraId="5761EB69" w14:textId="77777777" w:rsidTr="42A8AE8C">
        <w:tc>
          <w:tcPr>
            <w:tcW w:w="2410" w:type="dxa"/>
            <w:shd w:val="clear" w:color="auto" w:fill="FFFFFF" w:themeFill="background1"/>
            <w:noWrap/>
            <w:tcMar>
              <w:top w:w="75" w:type="dxa"/>
              <w:left w:w="75" w:type="dxa"/>
              <w:bottom w:w="75" w:type="dxa"/>
              <w:right w:w="75" w:type="dxa"/>
            </w:tcMar>
            <w:vAlign w:val="center"/>
          </w:tcPr>
          <w:p w14:paraId="5B2623A3" w14:textId="77777777" w:rsidR="005F006E" w:rsidRPr="00D51FD7" w:rsidRDefault="001F53DA">
            <w:pPr>
              <w:jc w:val="left"/>
              <w:rPr>
                <w:color w:val="auto"/>
              </w:rPr>
            </w:pPr>
            <w:r w:rsidRPr="00D51FD7">
              <w:rPr>
                <w:color w:val="auto"/>
                <w:sz w:val="24"/>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7232" w:type="dxa"/>
            <w:gridSpan w:val="3"/>
            <w:shd w:val="clear" w:color="auto" w:fill="FFFFFF" w:themeFill="background1"/>
            <w:noWrap/>
            <w:tcMar>
              <w:top w:w="75" w:type="dxa"/>
              <w:left w:w="75" w:type="dxa"/>
              <w:bottom w:w="75" w:type="dxa"/>
              <w:right w:w="75" w:type="dxa"/>
            </w:tcMar>
            <w:vAlign w:val="center"/>
          </w:tcPr>
          <w:p w14:paraId="613207CB" w14:textId="77777777" w:rsidR="005F006E" w:rsidRPr="00D51FD7" w:rsidRDefault="001F53DA">
            <w:pPr>
              <w:rPr>
                <w:color w:val="auto"/>
              </w:rPr>
            </w:pPr>
            <w:r w:rsidRPr="00D51FD7">
              <w:rPr>
                <w:color w:val="auto"/>
                <w:sz w:val="24"/>
              </w:rPr>
              <w:t>Noteikumu projekts šo jomu neskar</w:t>
            </w:r>
          </w:p>
        </w:tc>
      </w:tr>
      <w:tr w:rsidR="00D51FD7" w:rsidRPr="00D51FD7" w14:paraId="0665A720" w14:textId="77777777" w:rsidTr="42A8AE8C">
        <w:tc>
          <w:tcPr>
            <w:tcW w:w="2410" w:type="dxa"/>
            <w:shd w:val="clear" w:color="auto" w:fill="FFFFFF" w:themeFill="background1"/>
            <w:noWrap/>
            <w:tcMar>
              <w:top w:w="75" w:type="dxa"/>
              <w:left w:w="75" w:type="dxa"/>
              <w:bottom w:w="75" w:type="dxa"/>
              <w:right w:w="75" w:type="dxa"/>
            </w:tcMar>
            <w:vAlign w:val="center"/>
          </w:tcPr>
          <w:p w14:paraId="6290EDDD" w14:textId="77777777" w:rsidR="005F006E" w:rsidRPr="00D51FD7" w:rsidRDefault="001F53DA">
            <w:pPr>
              <w:jc w:val="left"/>
              <w:rPr>
                <w:color w:val="auto"/>
              </w:rPr>
            </w:pPr>
            <w:r w:rsidRPr="00D51FD7">
              <w:rPr>
                <w:color w:val="auto"/>
                <w:sz w:val="24"/>
              </w:rPr>
              <w:t>Cita informācija</w:t>
            </w:r>
          </w:p>
        </w:tc>
        <w:tc>
          <w:tcPr>
            <w:tcW w:w="7232" w:type="dxa"/>
            <w:gridSpan w:val="3"/>
            <w:shd w:val="clear" w:color="auto" w:fill="FFFFFF" w:themeFill="background1"/>
            <w:noWrap/>
            <w:tcMar>
              <w:top w:w="75" w:type="dxa"/>
              <w:left w:w="75" w:type="dxa"/>
              <w:bottom w:w="75" w:type="dxa"/>
              <w:right w:w="75" w:type="dxa"/>
            </w:tcMar>
            <w:vAlign w:val="center"/>
          </w:tcPr>
          <w:p w14:paraId="6D022581" w14:textId="77777777" w:rsidR="005F006E" w:rsidRPr="00D51FD7" w:rsidRDefault="001F53DA">
            <w:pPr>
              <w:rPr>
                <w:color w:val="auto"/>
              </w:rPr>
            </w:pPr>
            <w:r w:rsidRPr="00D51FD7">
              <w:rPr>
                <w:color w:val="auto"/>
                <w:sz w:val="24"/>
              </w:rPr>
              <w:t>-</w:t>
            </w:r>
          </w:p>
        </w:tc>
      </w:tr>
    </w:tbl>
    <w:p w14:paraId="4395AA79" w14:textId="77777777" w:rsidR="005F006E" w:rsidRPr="00D51FD7" w:rsidRDefault="001F53DA">
      <w:pPr>
        <w:spacing w:before="180"/>
        <w:rPr>
          <w:color w:val="auto"/>
        </w:rPr>
      </w:pPr>
      <w:r w:rsidRPr="00D51FD7">
        <w:rPr>
          <w:b/>
          <w:color w:val="auto"/>
          <w:sz w:val="32"/>
        </w:rPr>
        <w:t>6. Projekta izstrādē iesaistītās institūcijas un sabiedrības līdzdalības process</w:t>
      </w:r>
    </w:p>
    <w:p w14:paraId="5FB9C237" w14:textId="77777777" w:rsidR="005F006E" w:rsidRPr="00D51FD7" w:rsidRDefault="001F53DA">
      <w:pPr>
        <w:spacing w:before="90" w:after="90"/>
        <w:rPr>
          <w:color w:val="auto"/>
        </w:rPr>
      </w:pPr>
      <w:r w:rsidRPr="00D51FD7">
        <w:rPr>
          <w:b/>
          <w:color w:val="auto"/>
        </w:rPr>
        <w:t>Sabiedrības līdzdalība uz šo tiesību akta projektu neattiecas</w:t>
      </w:r>
    </w:p>
    <w:p w14:paraId="745CA526" w14:textId="77777777" w:rsidR="005F006E" w:rsidRPr="00D51FD7" w:rsidRDefault="001F53DA">
      <w:pPr>
        <w:rPr>
          <w:color w:val="auto"/>
        </w:rPr>
      </w:pPr>
      <w:r w:rsidRPr="00D51FD7">
        <w:rPr>
          <w:color w:val="auto"/>
        </w:rPr>
        <w:t>Nē</w:t>
      </w:r>
    </w:p>
    <w:p w14:paraId="21389599" w14:textId="77777777" w:rsidR="005F006E" w:rsidRPr="00D51FD7" w:rsidRDefault="01D3DABF">
      <w:pPr>
        <w:spacing w:before="270" w:after="180"/>
        <w:rPr>
          <w:color w:val="auto"/>
        </w:rPr>
      </w:pPr>
      <w:r w:rsidRPr="00D51FD7">
        <w:rPr>
          <w:b/>
          <w:bCs/>
          <w:color w:val="auto"/>
          <w:sz w:val="30"/>
          <w:szCs w:val="30"/>
        </w:rPr>
        <w:t>6.1. Projekta izstrādē iesaistītās institūcijas</w:t>
      </w:r>
    </w:p>
    <w:p w14:paraId="4B0A65B4" w14:textId="0BCB8E15" w:rsidR="42A8AE8C" w:rsidRPr="00D51FD7" w:rsidRDefault="42A8AE8C">
      <w:pPr>
        <w:rPr>
          <w:b/>
          <w:bCs/>
          <w:color w:val="auto"/>
          <w:szCs w:val="28"/>
        </w:rPr>
      </w:pPr>
      <w:r w:rsidRPr="00D51FD7">
        <w:rPr>
          <w:b/>
          <w:bCs/>
          <w:color w:val="auto"/>
          <w:szCs w:val="28"/>
        </w:rPr>
        <w:t>Valsts un pašvaldību institūcijas</w:t>
      </w:r>
    </w:p>
    <w:p w14:paraId="6896170A" w14:textId="7AE07DE8" w:rsidR="42A8AE8C" w:rsidRPr="00D51FD7" w:rsidRDefault="42A8AE8C">
      <w:pPr>
        <w:rPr>
          <w:color w:val="auto"/>
          <w:szCs w:val="28"/>
        </w:rPr>
      </w:pPr>
      <w:r w:rsidRPr="00D51FD7">
        <w:rPr>
          <w:color w:val="auto"/>
          <w:szCs w:val="28"/>
        </w:rPr>
        <w:t>Finanšu ministrija, Satiksmes ministrija</w:t>
      </w:r>
    </w:p>
    <w:p w14:paraId="5FEBE658" w14:textId="77777777" w:rsidR="005F006E" w:rsidRPr="00D51FD7" w:rsidRDefault="001F53DA">
      <w:pPr>
        <w:spacing w:before="90" w:after="90"/>
        <w:rPr>
          <w:color w:val="auto"/>
        </w:rPr>
      </w:pPr>
      <w:r w:rsidRPr="00D51FD7">
        <w:rPr>
          <w:b/>
          <w:color w:val="auto"/>
        </w:rPr>
        <w:t>Nevalstiskās organizācijas</w:t>
      </w:r>
    </w:p>
    <w:p w14:paraId="69781CDF" w14:textId="2761D90D" w:rsidR="003254B8" w:rsidRPr="00D51FD7" w:rsidRDefault="003254B8">
      <w:pPr>
        <w:spacing w:before="90" w:after="90"/>
        <w:rPr>
          <w:color w:val="auto"/>
        </w:rPr>
      </w:pPr>
      <w:r w:rsidRPr="00D51FD7">
        <w:rPr>
          <w:color w:val="auto"/>
        </w:rPr>
        <w:t>Sakaru nozares asociācijas</w:t>
      </w:r>
      <w:r w:rsidR="00B20052" w:rsidRPr="00D51FD7">
        <w:rPr>
          <w:color w:val="auto"/>
        </w:rPr>
        <w:t xml:space="preserve">, Latvijas Pašvaldību savienība </w:t>
      </w:r>
    </w:p>
    <w:p w14:paraId="645B8D9A" w14:textId="68C1D89B" w:rsidR="005F006E" w:rsidRPr="00D51FD7" w:rsidRDefault="001F53DA">
      <w:pPr>
        <w:spacing w:before="90" w:after="90"/>
        <w:rPr>
          <w:b/>
          <w:color w:val="auto"/>
        </w:rPr>
      </w:pPr>
      <w:r w:rsidRPr="00D51FD7">
        <w:rPr>
          <w:b/>
          <w:color w:val="auto"/>
        </w:rPr>
        <w:t>Cits</w:t>
      </w:r>
    </w:p>
    <w:p w14:paraId="5AA7733F" w14:textId="5D0DCDB0" w:rsidR="00B20052" w:rsidRPr="00D51FD7" w:rsidRDefault="00B20052" w:rsidP="00B20052">
      <w:pPr>
        <w:spacing w:before="90" w:after="90"/>
        <w:rPr>
          <w:color w:val="auto"/>
        </w:rPr>
      </w:pPr>
      <w:r w:rsidRPr="00D51FD7">
        <w:rPr>
          <w:color w:val="auto"/>
        </w:rPr>
        <w:t>Plānošanas reģioni, Ekonomikas ministrija.</w:t>
      </w:r>
    </w:p>
    <w:p w14:paraId="6F9FA5C5" w14:textId="77777777" w:rsidR="00B20052" w:rsidRPr="00D51FD7" w:rsidRDefault="00B20052">
      <w:pPr>
        <w:spacing w:before="90" w:after="90"/>
        <w:rPr>
          <w:color w:val="auto"/>
        </w:rPr>
      </w:pPr>
    </w:p>
    <w:p w14:paraId="6B36B4C2" w14:textId="689082C6" w:rsidR="005F006E" w:rsidRPr="00D51FD7" w:rsidRDefault="01D3DABF">
      <w:pPr>
        <w:spacing w:before="270" w:after="180"/>
        <w:rPr>
          <w:color w:val="auto"/>
        </w:rPr>
      </w:pPr>
      <w:r w:rsidRPr="00D51FD7">
        <w:rPr>
          <w:b/>
          <w:bCs/>
          <w:color w:val="auto"/>
          <w:sz w:val="30"/>
          <w:szCs w:val="30"/>
        </w:rPr>
        <w:t>6.2. Sabiedrības līdzdalības organizēšanas veidi</w:t>
      </w:r>
      <w:r w:rsidR="001F53DA" w:rsidRPr="00D51FD7">
        <w:rPr>
          <w:b/>
          <w:color w:val="auto"/>
          <w:sz w:val="30"/>
        </w:rPr>
        <w:t>6.3. Sabiedrības līdzdalības rezultāti</w:t>
      </w:r>
    </w:p>
    <w:p w14:paraId="1482A7EE" w14:textId="77777777" w:rsidR="005F006E" w:rsidRPr="00D51FD7" w:rsidRDefault="001F53DA">
      <w:pPr>
        <w:spacing w:before="270" w:after="180"/>
        <w:rPr>
          <w:color w:val="auto"/>
        </w:rPr>
      </w:pPr>
      <w:r w:rsidRPr="00D51FD7">
        <w:rPr>
          <w:b/>
          <w:color w:val="auto"/>
          <w:sz w:val="30"/>
        </w:rPr>
        <w:t>6.4. Cita informācija</w:t>
      </w:r>
    </w:p>
    <w:p w14:paraId="73710FC1" w14:textId="77777777" w:rsidR="005F006E" w:rsidRPr="00D51FD7" w:rsidRDefault="001F53DA">
      <w:pPr>
        <w:spacing w:before="90" w:after="90"/>
        <w:rPr>
          <w:color w:val="auto"/>
        </w:rPr>
      </w:pPr>
      <w:r w:rsidRPr="00D51FD7">
        <w:rPr>
          <w:b/>
          <w:color w:val="auto"/>
        </w:rPr>
        <w:t>Cita informācija</w:t>
      </w:r>
    </w:p>
    <w:p w14:paraId="53764517" w14:textId="77777777" w:rsidR="005F006E" w:rsidRPr="00D51FD7" w:rsidRDefault="001F53DA">
      <w:pPr>
        <w:rPr>
          <w:color w:val="auto"/>
        </w:rPr>
      </w:pPr>
      <w:r w:rsidRPr="00D51FD7">
        <w:rPr>
          <w:color w:val="auto"/>
        </w:rPr>
        <w:t>-</w:t>
      </w:r>
    </w:p>
    <w:p w14:paraId="7B45656F" w14:textId="77777777" w:rsidR="005F006E" w:rsidRPr="00D51FD7" w:rsidRDefault="001F53DA">
      <w:pPr>
        <w:spacing w:before="180"/>
        <w:rPr>
          <w:color w:val="auto"/>
        </w:rPr>
      </w:pPr>
      <w:r w:rsidRPr="00D51FD7">
        <w:rPr>
          <w:b/>
          <w:color w:val="auto"/>
          <w:sz w:val="32"/>
        </w:rPr>
        <w:t>7. Tiesību akta projekta izpildes nodrošināšana un tās ietekme uz institūcijām</w:t>
      </w:r>
    </w:p>
    <w:p w14:paraId="30514A9D" w14:textId="77777777" w:rsidR="005F006E" w:rsidRPr="00D51FD7" w:rsidRDefault="001F53DA">
      <w:pPr>
        <w:spacing w:before="90" w:after="90"/>
        <w:rPr>
          <w:color w:val="auto"/>
        </w:rPr>
      </w:pPr>
      <w:r w:rsidRPr="00D51FD7">
        <w:rPr>
          <w:b/>
          <w:color w:val="auto"/>
        </w:rPr>
        <w:t>Vai projekts skar šo jomu?</w:t>
      </w:r>
    </w:p>
    <w:p w14:paraId="39A8231B" w14:textId="77777777" w:rsidR="005F006E" w:rsidRPr="00D51FD7" w:rsidRDefault="001F53DA">
      <w:pPr>
        <w:rPr>
          <w:color w:val="auto"/>
        </w:rPr>
      </w:pPr>
      <w:r w:rsidRPr="00D51FD7">
        <w:rPr>
          <w:color w:val="auto"/>
        </w:rPr>
        <w:t>Jā</w:t>
      </w:r>
    </w:p>
    <w:p w14:paraId="025793E3" w14:textId="77777777" w:rsidR="005F006E" w:rsidRPr="00D51FD7" w:rsidRDefault="001F53DA">
      <w:pPr>
        <w:spacing w:before="270" w:after="180"/>
        <w:rPr>
          <w:color w:val="auto"/>
        </w:rPr>
      </w:pPr>
      <w:r w:rsidRPr="00D51FD7">
        <w:rPr>
          <w:b/>
          <w:color w:val="auto"/>
          <w:sz w:val="30"/>
        </w:rPr>
        <w:t>7.1. Projekta izpildē iesaistītās institūcijas</w:t>
      </w:r>
    </w:p>
    <w:p w14:paraId="74D10D1B" w14:textId="77777777" w:rsidR="005F006E" w:rsidRPr="00D51FD7" w:rsidRDefault="01D3DABF">
      <w:pPr>
        <w:spacing w:before="90" w:after="90"/>
        <w:rPr>
          <w:color w:val="auto"/>
        </w:rPr>
      </w:pPr>
      <w:r w:rsidRPr="00D51FD7">
        <w:rPr>
          <w:b/>
          <w:bCs/>
          <w:color w:val="auto"/>
        </w:rPr>
        <w:t>Institūcijas</w:t>
      </w:r>
    </w:p>
    <w:p w14:paraId="15A4C4D5" w14:textId="66FF0329" w:rsidR="42A8AE8C" w:rsidRPr="00D51FD7" w:rsidRDefault="42A8AE8C">
      <w:pPr>
        <w:rPr>
          <w:color w:val="auto"/>
          <w:szCs w:val="28"/>
        </w:rPr>
      </w:pPr>
      <w:r w:rsidRPr="00D51FD7">
        <w:rPr>
          <w:color w:val="auto"/>
          <w:szCs w:val="28"/>
        </w:rPr>
        <w:t>Satiksmes ministrija</w:t>
      </w:r>
    </w:p>
    <w:p w14:paraId="030D3FFC" w14:textId="4DE1AE38" w:rsidR="42A8AE8C" w:rsidRPr="00D51FD7" w:rsidRDefault="42A8AE8C">
      <w:pPr>
        <w:rPr>
          <w:color w:val="auto"/>
          <w:szCs w:val="28"/>
        </w:rPr>
      </w:pPr>
      <w:r w:rsidRPr="00D51FD7">
        <w:rPr>
          <w:color w:val="auto"/>
          <w:szCs w:val="28"/>
        </w:rPr>
        <w:t>Finanšu ministrija</w:t>
      </w:r>
    </w:p>
    <w:p w14:paraId="2684C8B0" w14:textId="031009B9" w:rsidR="42A8AE8C" w:rsidRPr="00D51FD7" w:rsidRDefault="42A8AE8C" w:rsidP="42A8AE8C">
      <w:pPr>
        <w:rPr>
          <w:color w:val="auto"/>
          <w:szCs w:val="28"/>
        </w:rPr>
      </w:pPr>
      <w:r w:rsidRPr="00D51FD7">
        <w:rPr>
          <w:color w:val="auto"/>
          <w:szCs w:val="28"/>
        </w:rPr>
        <w:t>Centrālā finanšu un līgumu aģentūra</w:t>
      </w:r>
    </w:p>
    <w:p w14:paraId="37366A33" w14:textId="77777777" w:rsidR="005F006E" w:rsidRPr="00D51FD7" w:rsidRDefault="001F53DA">
      <w:pPr>
        <w:spacing w:before="270" w:after="180"/>
        <w:rPr>
          <w:color w:val="auto"/>
        </w:rPr>
      </w:pPr>
      <w:r w:rsidRPr="00D51FD7">
        <w:rPr>
          <w:b/>
          <w:color w:val="auto"/>
          <w:sz w:val="30"/>
        </w:rPr>
        <w:t>7.2. Administratīvo izmaksu monetārs novērtējums</w:t>
      </w:r>
    </w:p>
    <w:p w14:paraId="3D94E638" w14:textId="77777777" w:rsidR="005F006E" w:rsidRPr="00D51FD7" w:rsidRDefault="001F53DA">
      <w:pPr>
        <w:spacing w:before="90" w:after="90"/>
        <w:rPr>
          <w:color w:val="auto"/>
        </w:rPr>
      </w:pPr>
      <w:r w:rsidRPr="00D51FD7">
        <w:rPr>
          <w:b/>
          <w:color w:val="auto"/>
        </w:rPr>
        <w:t>Vai projekts skar šo jomu?</w:t>
      </w:r>
    </w:p>
    <w:p w14:paraId="1450B4F5" w14:textId="77777777" w:rsidR="005F006E" w:rsidRPr="00D51FD7" w:rsidRDefault="001F53DA">
      <w:pPr>
        <w:rPr>
          <w:color w:val="auto"/>
        </w:rPr>
      </w:pPr>
      <w:r w:rsidRPr="00D51FD7">
        <w:rPr>
          <w:color w:val="auto"/>
        </w:rPr>
        <w:t>Nē</w:t>
      </w:r>
    </w:p>
    <w:p w14:paraId="773AE0D6" w14:textId="77777777" w:rsidR="005F006E" w:rsidRPr="00D51FD7" w:rsidRDefault="001F53DA">
      <w:pPr>
        <w:spacing w:before="270" w:after="180"/>
        <w:rPr>
          <w:color w:val="auto"/>
        </w:rPr>
      </w:pPr>
      <w:r w:rsidRPr="00D51FD7">
        <w:rPr>
          <w:b/>
          <w:color w:val="auto"/>
          <w:sz w:val="30"/>
        </w:rPr>
        <w:t>7.3. Atbilstības izmaksu monetārs novērtējums</w:t>
      </w:r>
    </w:p>
    <w:p w14:paraId="28D056AC" w14:textId="77777777" w:rsidR="005F006E" w:rsidRPr="00D51FD7" w:rsidRDefault="001F53DA">
      <w:pPr>
        <w:spacing w:before="90" w:after="90"/>
        <w:rPr>
          <w:color w:val="auto"/>
        </w:rPr>
      </w:pPr>
      <w:r w:rsidRPr="00D51FD7">
        <w:rPr>
          <w:b/>
          <w:color w:val="auto"/>
        </w:rPr>
        <w:t>Vai projekts skar šo jomu?</w:t>
      </w:r>
    </w:p>
    <w:p w14:paraId="5B99D1BC" w14:textId="77777777" w:rsidR="005F006E" w:rsidRPr="00D51FD7" w:rsidRDefault="001F53DA">
      <w:pPr>
        <w:rPr>
          <w:color w:val="auto"/>
        </w:rPr>
      </w:pPr>
      <w:r w:rsidRPr="00D51FD7">
        <w:rPr>
          <w:color w:val="auto"/>
        </w:rPr>
        <w:t>Nē</w:t>
      </w:r>
    </w:p>
    <w:p w14:paraId="370FFD8D" w14:textId="77777777" w:rsidR="005F006E" w:rsidRPr="00D51FD7" w:rsidRDefault="001F53DA">
      <w:pPr>
        <w:spacing w:before="270" w:after="180"/>
        <w:rPr>
          <w:color w:val="auto"/>
        </w:rPr>
      </w:pPr>
      <w:r w:rsidRPr="00D51FD7">
        <w:rPr>
          <w:b/>
          <w:color w:val="auto"/>
          <w:sz w:val="30"/>
        </w:rPr>
        <w:t>7.4. Projekta izpildes ietekme uz pārvaldes funkcijām un institucionālo struktūru</w:t>
      </w:r>
    </w:p>
    <w:tbl>
      <w:tblPr>
        <w:tblW w:w="9642"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371"/>
        <w:gridCol w:w="900"/>
        <w:gridCol w:w="4371"/>
      </w:tblGrid>
      <w:tr w:rsidR="00D51FD7" w:rsidRPr="00D51FD7" w14:paraId="5661D390" w14:textId="77777777">
        <w:tc>
          <w:tcPr>
            <w:tcW w:w="4371" w:type="dxa"/>
            <w:shd w:val="clear" w:color="auto" w:fill="FFFFFF"/>
            <w:noWrap/>
            <w:tcMar>
              <w:top w:w="75" w:type="dxa"/>
              <w:left w:w="75" w:type="dxa"/>
              <w:bottom w:w="75" w:type="dxa"/>
              <w:right w:w="75" w:type="dxa"/>
            </w:tcMar>
            <w:vAlign w:val="center"/>
          </w:tcPr>
          <w:p w14:paraId="7B7EE568" w14:textId="77777777" w:rsidR="005F006E" w:rsidRPr="00D51FD7" w:rsidRDefault="001F53DA">
            <w:pPr>
              <w:jc w:val="left"/>
              <w:rPr>
                <w:color w:val="auto"/>
              </w:rPr>
            </w:pPr>
            <w:r w:rsidRPr="00D51FD7">
              <w:rPr>
                <w:b/>
                <w:color w:val="auto"/>
                <w:sz w:val="24"/>
              </w:rPr>
              <w:t>Ietekme</w:t>
            </w:r>
          </w:p>
        </w:tc>
        <w:tc>
          <w:tcPr>
            <w:tcW w:w="900" w:type="dxa"/>
            <w:shd w:val="clear" w:color="auto" w:fill="FFFFFF"/>
            <w:noWrap/>
            <w:tcMar>
              <w:top w:w="75" w:type="dxa"/>
              <w:left w:w="75" w:type="dxa"/>
              <w:bottom w:w="75" w:type="dxa"/>
              <w:right w:w="75" w:type="dxa"/>
            </w:tcMar>
            <w:vAlign w:val="center"/>
          </w:tcPr>
          <w:p w14:paraId="4E33C928" w14:textId="77777777" w:rsidR="005F006E" w:rsidRPr="00D51FD7" w:rsidRDefault="001F53DA">
            <w:pPr>
              <w:jc w:val="left"/>
              <w:rPr>
                <w:color w:val="auto"/>
              </w:rPr>
            </w:pPr>
            <w:r w:rsidRPr="00D51FD7">
              <w:rPr>
                <w:b/>
                <w:color w:val="auto"/>
                <w:sz w:val="24"/>
              </w:rPr>
              <w:t>Jā/Nē</w:t>
            </w:r>
          </w:p>
        </w:tc>
        <w:tc>
          <w:tcPr>
            <w:tcW w:w="4371" w:type="dxa"/>
            <w:shd w:val="clear" w:color="auto" w:fill="FFFFFF"/>
            <w:noWrap/>
            <w:tcMar>
              <w:top w:w="75" w:type="dxa"/>
              <w:left w:w="75" w:type="dxa"/>
              <w:bottom w:w="75" w:type="dxa"/>
              <w:right w:w="75" w:type="dxa"/>
            </w:tcMar>
            <w:vAlign w:val="center"/>
          </w:tcPr>
          <w:p w14:paraId="33B8DF78" w14:textId="77777777" w:rsidR="005F006E" w:rsidRPr="00D51FD7" w:rsidRDefault="001F53DA">
            <w:pPr>
              <w:jc w:val="left"/>
              <w:rPr>
                <w:color w:val="auto"/>
              </w:rPr>
            </w:pPr>
            <w:r w:rsidRPr="00D51FD7">
              <w:rPr>
                <w:b/>
                <w:color w:val="auto"/>
                <w:sz w:val="24"/>
              </w:rPr>
              <w:t>Skaidrojums</w:t>
            </w:r>
          </w:p>
        </w:tc>
      </w:tr>
      <w:tr w:rsidR="00D51FD7" w:rsidRPr="00D51FD7" w14:paraId="02D41255" w14:textId="77777777">
        <w:tc>
          <w:tcPr>
            <w:tcW w:w="4371" w:type="dxa"/>
            <w:shd w:val="clear" w:color="auto" w:fill="FFFFFF"/>
            <w:noWrap/>
            <w:tcMar>
              <w:top w:w="75" w:type="dxa"/>
              <w:left w:w="75" w:type="dxa"/>
              <w:bottom w:w="75" w:type="dxa"/>
              <w:right w:w="75" w:type="dxa"/>
            </w:tcMar>
            <w:vAlign w:val="center"/>
          </w:tcPr>
          <w:p w14:paraId="01FE1468" w14:textId="77777777" w:rsidR="005F006E" w:rsidRPr="00D51FD7" w:rsidRDefault="001F53DA">
            <w:pPr>
              <w:jc w:val="left"/>
              <w:rPr>
                <w:color w:val="auto"/>
              </w:rPr>
            </w:pPr>
            <w:r w:rsidRPr="00D51FD7">
              <w:rPr>
                <w:color w:val="auto"/>
                <w:sz w:val="24"/>
              </w:rPr>
              <w:t>1. Tiks veidota jauna institūcija</w:t>
            </w:r>
          </w:p>
        </w:tc>
        <w:tc>
          <w:tcPr>
            <w:tcW w:w="900" w:type="dxa"/>
            <w:shd w:val="clear" w:color="auto" w:fill="FFFFFF"/>
            <w:noWrap/>
            <w:tcMar>
              <w:top w:w="75" w:type="dxa"/>
              <w:left w:w="75" w:type="dxa"/>
              <w:bottom w:w="75" w:type="dxa"/>
              <w:right w:w="75" w:type="dxa"/>
            </w:tcMar>
            <w:vAlign w:val="center"/>
          </w:tcPr>
          <w:p w14:paraId="0B618C23" w14:textId="77777777" w:rsidR="005F006E" w:rsidRPr="00D51FD7" w:rsidRDefault="001F53DA">
            <w:pPr>
              <w:jc w:val="left"/>
              <w:rPr>
                <w:color w:val="auto"/>
              </w:rPr>
            </w:pPr>
            <w:r w:rsidRPr="00D51FD7">
              <w:rPr>
                <w:color w:val="auto"/>
                <w:sz w:val="24"/>
              </w:rPr>
              <w:t>Nē</w:t>
            </w:r>
          </w:p>
        </w:tc>
        <w:tc>
          <w:tcPr>
            <w:tcW w:w="4371" w:type="dxa"/>
            <w:shd w:val="clear" w:color="auto" w:fill="FFFFFF"/>
            <w:noWrap/>
            <w:tcMar>
              <w:top w:w="75" w:type="dxa"/>
              <w:left w:w="75" w:type="dxa"/>
              <w:bottom w:w="75" w:type="dxa"/>
              <w:right w:w="75" w:type="dxa"/>
            </w:tcMar>
            <w:vAlign w:val="center"/>
          </w:tcPr>
          <w:p w14:paraId="3849D097" w14:textId="77777777" w:rsidR="005F006E" w:rsidRPr="00D51FD7" w:rsidRDefault="001F53DA">
            <w:pPr>
              <w:rPr>
                <w:color w:val="auto"/>
              </w:rPr>
            </w:pPr>
            <w:r w:rsidRPr="00D51FD7">
              <w:rPr>
                <w:color w:val="auto"/>
                <w:sz w:val="24"/>
              </w:rPr>
              <w:t>-</w:t>
            </w:r>
          </w:p>
        </w:tc>
      </w:tr>
      <w:tr w:rsidR="00D51FD7" w:rsidRPr="00D51FD7" w14:paraId="74763707" w14:textId="77777777">
        <w:tc>
          <w:tcPr>
            <w:tcW w:w="4371" w:type="dxa"/>
            <w:shd w:val="clear" w:color="auto" w:fill="FFFFFF"/>
            <w:noWrap/>
            <w:tcMar>
              <w:top w:w="75" w:type="dxa"/>
              <w:left w:w="75" w:type="dxa"/>
              <w:bottom w:w="75" w:type="dxa"/>
              <w:right w:w="75" w:type="dxa"/>
            </w:tcMar>
            <w:vAlign w:val="center"/>
          </w:tcPr>
          <w:p w14:paraId="1CCFF723" w14:textId="77777777" w:rsidR="005F006E" w:rsidRPr="00D51FD7" w:rsidRDefault="001F53DA">
            <w:pPr>
              <w:jc w:val="left"/>
              <w:rPr>
                <w:color w:val="auto"/>
              </w:rPr>
            </w:pPr>
            <w:r w:rsidRPr="00D51FD7">
              <w:rPr>
                <w:color w:val="auto"/>
                <w:sz w:val="24"/>
              </w:rPr>
              <w:t>2. Tiks likvidēta institūcija</w:t>
            </w:r>
          </w:p>
        </w:tc>
        <w:tc>
          <w:tcPr>
            <w:tcW w:w="900" w:type="dxa"/>
            <w:shd w:val="clear" w:color="auto" w:fill="FFFFFF"/>
            <w:noWrap/>
            <w:tcMar>
              <w:top w:w="75" w:type="dxa"/>
              <w:left w:w="75" w:type="dxa"/>
              <w:bottom w:w="75" w:type="dxa"/>
              <w:right w:w="75" w:type="dxa"/>
            </w:tcMar>
            <w:vAlign w:val="center"/>
          </w:tcPr>
          <w:p w14:paraId="7148AC4B" w14:textId="77777777" w:rsidR="005F006E" w:rsidRPr="00D51FD7" w:rsidRDefault="001F53DA">
            <w:pPr>
              <w:jc w:val="left"/>
              <w:rPr>
                <w:color w:val="auto"/>
              </w:rPr>
            </w:pPr>
            <w:r w:rsidRPr="00D51FD7">
              <w:rPr>
                <w:color w:val="auto"/>
                <w:sz w:val="24"/>
              </w:rPr>
              <w:t>Nē</w:t>
            </w:r>
          </w:p>
        </w:tc>
        <w:tc>
          <w:tcPr>
            <w:tcW w:w="4371" w:type="dxa"/>
            <w:shd w:val="clear" w:color="auto" w:fill="FFFFFF"/>
            <w:noWrap/>
            <w:tcMar>
              <w:top w:w="75" w:type="dxa"/>
              <w:left w:w="75" w:type="dxa"/>
              <w:bottom w:w="75" w:type="dxa"/>
              <w:right w:w="75" w:type="dxa"/>
            </w:tcMar>
            <w:vAlign w:val="center"/>
          </w:tcPr>
          <w:p w14:paraId="0C069B08" w14:textId="77777777" w:rsidR="005F006E" w:rsidRPr="00D51FD7" w:rsidRDefault="001F53DA">
            <w:pPr>
              <w:rPr>
                <w:color w:val="auto"/>
              </w:rPr>
            </w:pPr>
            <w:r w:rsidRPr="00D51FD7">
              <w:rPr>
                <w:color w:val="auto"/>
                <w:sz w:val="24"/>
              </w:rPr>
              <w:t>-</w:t>
            </w:r>
          </w:p>
        </w:tc>
      </w:tr>
      <w:tr w:rsidR="00D51FD7" w:rsidRPr="00D51FD7" w14:paraId="6365B3B1" w14:textId="77777777">
        <w:tc>
          <w:tcPr>
            <w:tcW w:w="4371" w:type="dxa"/>
            <w:shd w:val="clear" w:color="auto" w:fill="FFFFFF"/>
            <w:noWrap/>
            <w:tcMar>
              <w:top w:w="75" w:type="dxa"/>
              <w:left w:w="75" w:type="dxa"/>
              <w:bottom w:w="75" w:type="dxa"/>
              <w:right w:w="75" w:type="dxa"/>
            </w:tcMar>
            <w:vAlign w:val="center"/>
          </w:tcPr>
          <w:p w14:paraId="7629FF6D" w14:textId="77777777" w:rsidR="005F006E" w:rsidRPr="00D51FD7" w:rsidRDefault="001F53DA">
            <w:pPr>
              <w:jc w:val="left"/>
              <w:rPr>
                <w:color w:val="auto"/>
              </w:rPr>
            </w:pPr>
            <w:r w:rsidRPr="00D51FD7">
              <w:rPr>
                <w:color w:val="auto"/>
                <w:sz w:val="24"/>
              </w:rPr>
              <w:t>3. Tiks veikta esošās institūcijas reorganizācija</w:t>
            </w:r>
          </w:p>
        </w:tc>
        <w:tc>
          <w:tcPr>
            <w:tcW w:w="900" w:type="dxa"/>
            <w:shd w:val="clear" w:color="auto" w:fill="FFFFFF"/>
            <w:noWrap/>
            <w:tcMar>
              <w:top w:w="75" w:type="dxa"/>
              <w:left w:w="75" w:type="dxa"/>
              <w:bottom w:w="75" w:type="dxa"/>
              <w:right w:w="75" w:type="dxa"/>
            </w:tcMar>
            <w:vAlign w:val="center"/>
          </w:tcPr>
          <w:p w14:paraId="4438EA6A" w14:textId="77777777" w:rsidR="005F006E" w:rsidRPr="00D51FD7" w:rsidRDefault="001F53DA">
            <w:pPr>
              <w:jc w:val="left"/>
              <w:rPr>
                <w:color w:val="auto"/>
              </w:rPr>
            </w:pPr>
            <w:r w:rsidRPr="00D51FD7">
              <w:rPr>
                <w:color w:val="auto"/>
                <w:sz w:val="24"/>
              </w:rPr>
              <w:t>Nē</w:t>
            </w:r>
          </w:p>
        </w:tc>
        <w:tc>
          <w:tcPr>
            <w:tcW w:w="4371" w:type="dxa"/>
            <w:shd w:val="clear" w:color="auto" w:fill="FFFFFF"/>
            <w:noWrap/>
            <w:tcMar>
              <w:top w:w="75" w:type="dxa"/>
              <w:left w:w="75" w:type="dxa"/>
              <w:bottom w:w="75" w:type="dxa"/>
              <w:right w:w="75" w:type="dxa"/>
            </w:tcMar>
            <w:vAlign w:val="center"/>
          </w:tcPr>
          <w:p w14:paraId="5685BB0D" w14:textId="77777777" w:rsidR="005F006E" w:rsidRPr="00D51FD7" w:rsidRDefault="001F53DA">
            <w:pPr>
              <w:rPr>
                <w:color w:val="auto"/>
              </w:rPr>
            </w:pPr>
            <w:r w:rsidRPr="00D51FD7">
              <w:rPr>
                <w:color w:val="auto"/>
                <w:sz w:val="24"/>
              </w:rPr>
              <w:t>-</w:t>
            </w:r>
          </w:p>
        </w:tc>
      </w:tr>
      <w:tr w:rsidR="00D51FD7" w:rsidRPr="00D51FD7" w14:paraId="36E10985" w14:textId="77777777">
        <w:tc>
          <w:tcPr>
            <w:tcW w:w="4371" w:type="dxa"/>
            <w:shd w:val="clear" w:color="auto" w:fill="FFFFFF"/>
            <w:noWrap/>
            <w:tcMar>
              <w:top w:w="75" w:type="dxa"/>
              <w:left w:w="75" w:type="dxa"/>
              <w:bottom w:w="75" w:type="dxa"/>
              <w:right w:w="75" w:type="dxa"/>
            </w:tcMar>
            <w:vAlign w:val="center"/>
          </w:tcPr>
          <w:p w14:paraId="4FAB8290" w14:textId="77777777" w:rsidR="005F006E" w:rsidRPr="00D51FD7" w:rsidRDefault="001F53DA">
            <w:pPr>
              <w:jc w:val="left"/>
              <w:rPr>
                <w:color w:val="auto"/>
              </w:rPr>
            </w:pPr>
            <w:r w:rsidRPr="00D51FD7">
              <w:rPr>
                <w:color w:val="auto"/>
                <w:sz w:val="24"/>
              </w:rPr>
              <w:t>4. Institūcijas funkcijas un uzdevumi tiks mainīti (paplašināti vai sašaurināti)</w:t>
            </w:r>
          </w:p>
        </w:tc>
        <w:tc>
          <w:tcPr>
            <w:tcW w:w="900" w:type="dxa"/>
            <w:shd w:val="clear" w:color="auto" w:fill="FFFFFF"/>
            <w:noWrap/>
            <w:tcMar>
              <w:top w:w="75" w:type="dxa"/>
              <w:left w:w="75" w:type="dxa"/>
              <w:bottom w:w="75" w:type="dxa"/>
              <w:right w:w="75" w:type="dxa"/>
            </w:tcMar>
            <w:vAlign w:val="center"/>
          </w:tcPr>
          <w:p w14:paraId="01BCB26C" w14:textId="77777777" w:rsidR="005F006E" w:rsidRPr="00D51FD7" w:rsidRDefault="001F53DA">
            <w:pPr>
              <w:jc w:val="left"/>
              <w:rPr>
                <w:color w:val="auto"/>
              </w:rPr>
            </w:pPr>
            <w:r w:rsidRPr="00D51FD7">
              <w:rPr>
                <w:color w:val="auto"/>
                <w:sz w:val="24"/>
              </w:rPr>
              <w:t>Nē</w:t>
            </w:r>
          </w:p>
        </w:tc>
        <w:tc>
          <w:tcPr>
            <w:tcW w:w="4371" w:type="dxa"/>
            <w:shd w:val="clear" w:color="auto" w:fill="FFFFFF"/>
            <w:noWrap/>
            <w:tcMar>
              <w:top w:w="75" w:type="dxa"/>
              <w:left w:w="75" w:type="dxa"/>
              <w:bottom w:w="75" w:type="dxa"/>
              <w:right w:w="75" w:type="dxa"/>
            </w:tcMar>
            <w:vAlign w:val="center"/>
          </w:tcPr>
          <w:p w14:paraId="3F15801F" w14:textId="77777777" w:rsidR="005F006E" w:rsidRPr="00D51FD7" w:rsidRDefault="001F53DA">
            <w:pPr>
              <w:rPr>
                <w:color w:val="auto"/>
              </w:rPr>
            </w:pPr>
            <w:r w:rsidRPr="00D51FD7">
              <w:rPr>
                <w:color w:val="auto"/>
                <w:sz w:val="24"/>
              </w:rPr>
              <w:t>-</w:t>
            </w:r>
          </w:p>
        </w:tc>
      </w:tr>
      <w:tr w:rsidR="00D51FD7" w:rsidRPr="00D51FD7" w14:paraId="62C40755" w14:textId="77777777">
        <w:tc>
          <w:tcPr>
            <w:tcW w:w="4371" w:type="dxa"/>
            <w:shd w:val="clear" w:color="auto" w:fill="FFFFFF"/>
            <w:noWrap/>
            <w:tcMar>
              <w:top w:w="75" w:type="dxa"/>
              <w:left w:w="75" w:type="dxa"/>
              <w:bottom w:w="75" w:type="dxa"/>
              <w:right w:w="75" w:type="dxa"/>
            </w:tcMar>
            <w:vAlign w:val="center"/>
          </w:tcPr>
          <w:p w14:paraId="7236FF24" w14:textId="77777777" w:rsidR="005F006E" w:rsidRPr="00D51FD7" w:rsidRDefault="001F53DA">
            <w:pPr>
              <w:jc w:val="left"/>
              <w:rPr>
                <w:color w:val="auto"/>
              </w:rPr>
            </w:pPr>
            <w:r w:rsidRPr="00D51FD7">
              <w:rPr>
                <w:color w:val="auto"/>
                <w:sz w:val="24"/>
              </w:rPr>
              <w:t xml:space="preserve">5. Tiks veikta iekšējo institūcijas procesu </w:t>
            </w:r>
            <w:proofErr w:type="spellStart"/>
            <w:r w:rsidRPr="00D51FD7">
              <w:rPr>
                <w:color w:val="auto"/>
                <w:sz w:val="24"/>
              </w:rPr>
              <w:t>efektivizācija</w:t>
            </w:r>
            <w:proofErr w:type="spellEnd"/>
          </w:p>
        </w:tc>
        <w:tc>
          <w:tcPr>
            <w:tcW w:w="900" w:type="dxa"/>
            <w:shd w:val="clear" w:color="auto" w:fill="FFFFFF"/>
            <w:noWrap/>
            <w:tcMar>
              <w:top w:w="75" w:type="dxa"/>
              <w:left w:w="75" w:type="dxa"/>
              <w:bottom w:w="75" w:type="dxa"/>
              <w:right w:w="75" w:type="dxa"/>
            </w:tcMar>
            <w:vAlign w:val="center"/>
          </w:tcPr>
          <w:p w14:paraId="42E70163" w14:textId="77777777" w:rsidR="005F006E" w:rsidRPr="00D51FD7" w:rsidRDefault="001F53DA">
            <w:pPr>
              <w:jc w:val="left"/>
              <w:rPr>
                <w:color w:val="auto"/>
              </w:rPr>
            </w:pPr>
            <w:r w:rsidRPr="00D51FD7">
              <w:rPr>
                <w:color w:val="auto"/>
                <w:sz w:val="24"/>
              </w:rPr>
              <w:t>Nē</w:t>
            </w:r>
          </w:p>
        </w:tc>
        <w:tc>
          <w:tcPr>
            <w:tcW w:w="4371" w:type="dxa"/>
            <w:shd w:val="clear" w:color="auto" w:fill="FFFFFF"/>
            <w:noWrap/>
            <w:tcMar>
              <w:top w:w="75" w:type="dxa"/>
              <w:left w:w="75" w:type="dxa"/>
              <w:bottom w:w="75" w:type="dxa"/>
              <w:right w:w="75" w:type="dxa"/>
            </w:tcMar>
            <w:vAlign w:val="center"/>
          </w:tcPr>
          <w:p w14:paraId="332D0FCD" w14:textId="77777777" w:rsidR="005F006E" w:rsidRPr="00D51FD7" w:rsidRDefault="001F53DA">
            <w:pPr>
              <w:rPr>
                <w:color w:val="auto"/>
              </w:rPr>
            </w:pPr>
            <w:r w:rsidRPr="00D51FD7">
              <w:rPr>
                <w:color w:val="auto"/>
                <w:sz w:val="24"/>
              </w:rPr>
              <w:t>-</w:t>
            </w:r>
          </w:p>
        </w:tc>
      </w:tr>
      <w:tr w:rsidR="00D51FD7" w:rsidRPr="00D51FD7" w14:paraId="25768BFA" w14:textId="77777777">
        <w:tc>
          <w:tcPr>
            <w:tcW w:w="4371" w:type="dxa"/>
            <w:shd w:val="clear" w:color="auto" w:fill="FFFFFF"/>
            <w:noWrap/>
            <w:tcMar>
              <w:top w:w="75" w:type="dxa"/>
              <w:left w:w="75" w:type="dxa"/>
              <w:bottom w:w="75" w:type="dxa"/>
              <w:right w:w="75" w:type="dxa"/>
            </w:tcMar>
            <w:vAlign w:val="center"/>
          </w:tcPr>
          <w:p w14:paraId="155A3C3F" w14:textId="77777777" w:rsidR="005F006E" w:rsidRPr="00D51FD7" w:rsidRDefault="001F53DA">
            <w:pPr>
              <w:jc w:val="left"/>
              <w:rPr>
                <w:color w:val="auto"/>
              </w:rPr>
            </w:pPr>
            <w:r w:rsidRPr="00D51FD7">
              <w:rPr>
                <w:color w:val="auto"/>
                <w:sz w:val="24"/>
              </w:rPr>
              <w:t>6. Tiks veikta iekšējo institūcijas procesu digitalizācija</w:t>
            </w:r>
          </w:p>
        </w:tc>
        <w:tc>
          <w:tcPr>
            <w:tcW w:w="900" w:type="dxa"/>
            <w:shd w:val="clear" w:color="auto" w:fill="FFFFFF"/>
            <w:noWrap/>
            <w:tcMar>
              <w:top w:w="75" w:type="dxa"/>
              <w:left w:w="75" w:type="dxa"/>
              <w:bottom w:w="75" w:type="dxa"/>
              <w:right w:w="75" w:type="dxa"/>
            </w:tcMar>
            <w:vAlign w:val="center"/>
          </w:tcPr>
          <w:p w14:paraId="41C5F3BC" w14:textId="77777777" w:rsidR="005F006E" w:rsidRPr="00D51FD7" w:rsidRDefault="001F53DA">
            <w:pPr>
              <w:jc w:val="left"/>
              <w:rPr>
                <w:color w:val="auto"/>
              </w:rPr>
            </w:pPr>
            <w:r w:rsidRPr="00D51FD7">
              <w:rPr>
                <w:color w:val="auto"/>
                <w:sz w:val="24"/>
              </w:rPr>
              <w:t>Nē</w:t>
            </w:r>
          </w:p>
        </w:tc>
        <w:tc>
          <w:tcPr>
            <w:tcW w:w="4371" w:type="dxa"/>
            <w:shd w:val="clear" w:color="auto" w:fill="FFFFFF"/>
            <w:noWrap/>
            <w:tcMar>
              <w:top w:w="75" w:type="dxa"/>
              <w:left w:w="75" w:type="dxa"/>
              <w:bottom w:w="75" w:type="dxa"/>
              <w:right w:w="75" w:type="dxa"/>
            </w:tcMar>
            <w:vAlign w:val="center"/>
          </w:tcPr>
          <w:p w14:paraId="62244BA3" w14:textId="77777777" w:rsidR="005F006E" w:rsidRPr="00D51FD7" w:rsidRDefault="001F53DA">
            <w:pPr>
              <w:rPr>
                <w:color w:val="auto"/>
              </w:rPr>
            </w:pPr>
            <w:r w:rsidRPr="00D51FD7">
              <w:rPr>
                <w:color w:val="auto"/>
                <w:sz w:val="24"/>
              </w:rPr>
              <w:t>-</w:t>
            </w:r>
          </w:p>
        </w:tc>
      </w:tr>
      <w:tr w:rsidR="00D51FD7" w:rsidRPr="00D51FD7" w14:paraId="0A69D848" w14:textId="77777777">
        <w:tc>
          <w:tcPr>
            <w:tcW w:w="4371" w:type="dxa"/>
            <w:shd w:val="clear" w:color="auto" w:fill="FFFFFF"/>
            <w:noWrap/>
            <w:tcMar>
              <w:top w:w="75" w:type="dxa"/>
              <w:left w:w="75" w:type="dxa"/>
              <w:bottom w:w="75" w:type="dxa"/>
              <w:right w:w="75" w:type="dxa"/>
            </w:tcMar>
            <w:vAlign w:val="center"/>
          </w:tcPr>
          <w:p w14:paraId="4FE4AE8A" w14:textId="77777777" w:rsidR="005F006E" w:rsidRPr="00D51FD7" w:rsidRDefault="001F53DA">
            <w:pPr>
              <w:jc w:val="left"/>
              <w:rPr>
                <w:color w:val="auto"/>
              </w:rPr>
            </w:pPr>
            <w:r w:rsidRPr="00D51FD7">
              <w:rPr>
                <w:color w:val="auto"/>
                <w:sz w:val="24"/>
              </w:rPr>
              <w:t>7. Tiks veikta iekšējo institūcijas procesu optimizācija</w:t>
            </w:r>
          </w:p>
        </w:tc>
        <w:tc>
          <w:tcPr>
            <w:tcW w:w="900" w:type="dxa"/>
            <w:shd w:val="clear" w:color="auto" w:fill="FFFFFF"/>
            <w:noWrap/>
            <w:tcMar>
              <w:top w:w="75" w:type="dxa"/>
              <w:left w:w="75" w:type="dxa"/>
              <w:bottom w:w="75" w:type="dxa"/>
              <w:right w:w="75" w:type="dxa"/>
            </w:tcMar>
            <w:vAlign w:val="center"/>
          </w:tcPr>
          <w:p w14:paraId="1308D13B" w14:textId="77777777" w:rsidR="005F006E" w:rsidRPr="00D51FD7" w:rsidRDefault="001F53DA">
            <w:pPr>
              <w:jc w:val="left"/>
              <w:rPr>
                <w:color w:val="auto"/>
              </w:rPr>
            </w:pPr>
            <w:r w:rsidRPr="00D51FD7">
              <w:rPr>
                <w:color w:val="auto"/>
                <w:sz w:val="24"/>
              </w:rPr>
              <w:t>Nē</w:t>
            </w:r>
          </w:p>
        </w:tc>
        <w:tc>
          <w:tcPr>
            <w:tcW w:w="4371" w:type="dxa"/>
            <w:shd w:val="clear" w:color="auto" w:fill="FFFFFF"/>
            <w:noWrap/>
            <w:tcMar>
              <w:top w:w="75" w:type="dxa"/>
              <w:left w:w="75" w:type="dxa"/>
              <w:bottom w:w="75" w:type="dxa"/>
              <w:right w:w="75" w:type="dxa"/>
            </w:tcMar>
            <w:vAlign w:val="center"/>
          </w:tcPr>
          <w:p w14:paraId="544F89E4" w14:textId="77777777" w:rsidR="005F006E" w:rsidRPr="00D51FD7" w:rsidRDefault="001F53DA">
            <w:pPr>
              <w:rPr>
                <w:color w:val="auto"/>
              </w:rPr>
            </w:pPr>
            <w:r w:rsidRPr="00D51FD7">
              <w:rPr>
                <w:color w:val="auto"/>
                <w:sz w:val="24"/>
              </w:rPr>
              <w:t>-</w:t>
            </w:r>
          </w:p>
        </w:tc>
      </w:tr>
      <w:tr w:rsidR="00D51FD7" w:rsidRPr="00D51FD7" w14:paraId="5039CD42" w14:textId="77777777">
        <w:tc>
          <w:tcPr>
            <w:tcW w:w="4371" w:type="dxa"/>
            <w:shd w:val="clear" w:color="auto" w:fill="FFFFFF"/>
            <w:noWrap/>
            <w:tcMar>
              <w:top w:w="75" w:type="dxa"/>
              <w:left w:w="75" w:type="dxa"/>
              <w:bottom w:w="75" w:type="dxa"/>
              <w:right w:w="75" w:type="dxa"/>
            </w:tcMar>
            <w:vAlign w:val="center"/>
          </w:tcPr>
          <w:p w14:paraId="199AFD94" w14:textId="77777777" w:rsidR="005F006E" w:rsidRPr="00D51FD7" w:rsidRDefault="001F53DA">
            <w:pPr>
              <w:jc w:val="left"/>
              <w:rPr>
                <w:color w:val="auto"/>
              </w:rPr>
            </w:pPr>
            <w:r w:rsidRPr="00D51FD7">
              <w:rPr>
                <w:color w:val="auto"/>
                <w:sz w:val="24"/>
              </w:rPr>
              <w:t>8. Cita informācija</w:t>
            </w:r>
          </w:p>
        </w:tc>
        <w:tc>
          <w:tcPr>
            <w:tcW w:w="900" w:type="dxa"/>
            <w:shd w:val="clear" w:color="auto" w:fill="FFFFFF"/>
            <w:noWrap/>
            <w:tcMar>
              <w:top w:w="75" w:type="dxa"/>
              <w:left w:w="75" w:type="dxa"/>
              <w:bottom w:w="75" w:type="dxa"/>
              <w:right w:w="75" w:type="dxa"/>
            </w:tcMar>
            <w:vAlign w:val="center"/>
          </w:tcPr>
          <w:p w14:paraId="69FECBD0" w14:textId="77777777" w:rsidR="005F006E" w:rsidRPr="00D51FD7" w:rsidRDefault="001F53DA">
            <w:pPr>
              <w:jc w:val="left"/>
              <w:rPr>
                <w:color w:val="auto"/>
              </w:rPr>
            </w:pPr>
            <w:r w:rsidRPr="00D51FD7">
              <w:rPr>
                <w:color w:val="auto"/>
                <w:sz w:val="24"/>
              </w:rPr>
              <w:t>Nē</w:t>
            </w:r>
          </w:p>
        </w:tc>
        <w:tc>
          <w:tcPr>
            <w:tcW w:w="4371" w:type="dxa"/>
            <w:shd w:val="clear" w:color="auto" w:fill="FFFFFF"/>
            <w:noWrap/>
            <w:tcMar>
              <w:top w:w="75" w:type="dxa"/>
              <w:left w:w="75" w:type="dxa"/>
              <w:bottom w:w="75" w:type="dxa"/>
              <w:right w:w="75" w:type="dxa"/>
            </w:tcMar>
            <w:vAlign w:val="center"/>
          </w:tcPr>
          <w:p w14:paraId="6EDDDB7A" w14:textId="77777777" w:rsidR="005F006E" w:rsidRPr="00D51FD7" w:rsidRDefault="001F53DA">
            <w:pPr>
              <w:rPr>
                <w:color w:val="auto"/>
              </w:rPr>
            </w:pPr>
            <w:r w:rsidRPr="00D51FD7">
              <w:rPr>
                <w:color w:val="auto"/>
                <w:sz w:val="24"/>
              </w:rPr>
              <w:t>-</w:t>
            </w:r>
          </w:p>
        </w:tc>
      </w:tr>
    </w:tbl>
    <w:p w14:paraId="54843338" w14:textId="77777777" w:rsidR="005F006E" w:rsidRPr="00D51FD7" w:rsidRDefault="001F53DA">
      <w:pPr>
        <w:spacing w:before="270" w:after="180"/>
        <w:rPr>
          <w:color w:val="auto"/>
        </w:rPr>
      </w:pPr>
      <w:r w:rsidRPr="00D51FD7">
        <w:rPr>
          <w:b/>
          <w:color w:val="auto"/>
          <w:sz w:val="30"/>
        </w:rPr>
        <w:t>7.5. Cita informācija</w:t>
      </w:r>
    </w:p>
    <w:p w14:paraId="6EADC7CE" w14:textId="77777777" w:rsidR="005F006E" w:rsidRPr="00D51FD7" w:rsidRDefault="001F53DA">
      <w:pPr>
        <w:spacing w:before="90" w:after="90"/>
        <w:rPr>
          <w:color w:val="auto"/>
        </w:rPr>
      </w:pPr>
      <w:r w:rsidRPr="00D51FD7">
        <w:rPr>
          <w:b/>
          <w:color w:val="auto"/>
        </w:rPr>
        <w:t>Cita informācija</w:t>
      </w:r>
    </w:p>
    <w:p w14:paraId="1BD70939" w14:textId="77777777" w:rsidR="005F006E" w:rsidRPr="00D51FD7" w:rsidRDefault="001F53DA">
      <w:pPr>
        <w:rPr>
          <w:color w:val="auto"/>
        </w:rPr>
      </w:pPr>
      <w:r w:rsidRPr="00D51FD7">
        <w:rPr>
          <w:color w:val="auto"/>
        </w:rPr>
        <w:t>-</w:t>
      </w:r>
    </w:p>
    <w:p w14:paraId="23898C07" w14:textId="77777777" w:rsidR="005F006E" w:rsidRPr="00D51FD7" w:rsidRDefault="001F53DA">
      <w:pPr>
        <w:spacing w:before="180"/>
        <w:rPr>
          <w:color w:val="auto"/>
        </w:rPr>
      </w:pPr>
      <w:r w:rsidRPr="00D51FD7">
        <w:rPr>
          <w:b/>
          <w:color w:val="auto"/>
          <w:sz w:val="32"/>
        </w:rPr>
        <w:t>8. Horizontālā ietekme</w:t>
      </w:r>
    </w:p>
    <w:p w14:paraId="6ECDA47C" w14:textId="77777777" w:rsidR="005F006E" w:rsidRPr="00D51FD7" w:rsidRDefault="001F53DA">
      <w:pPr>
        <w:spacing w:before="270" w:after="180"/>
        <w:rPr>
          <w:color w:val="auto"/>
        </w:rPr>
      </w:pPr>
      <w:r w:rsidRPr="00D51FD7">
        <w:rPr>
          <w:b/>
          <w:color w:val="auto"/>
          <w:sz w:val="30"/>
        </w:rPr>
        <w:t>8.1. Projekta tiesiskā regulējuma ietekme</w:t>
      </w:r>
    </w:p>
    <w:p w14:paraId="622C0EDF" w14:textId="77777777" w:rsidR="005F006E" w:rsidRPr="00D51FD7" w:rsidRDefault="001F53DA">
      <w:pPr>
        <w:spacing w:before="270" w:after="180"/>
        <w:rPr>
          <w:color w:val="auto"/>
        </w:rPr>
      </w:pPr>
      <w:r w:rsidRPr="00D51FD7">
        <w:rPr>
          <w:b/>
          <w:color w:val="auto"/>
          <w:sz w:val="30"/>
        </w:rPr>
        <w:t>8.1.1. uz publisku pakalpojumu attīstību</w:t>
      </w:r>
    </w:p>
    <w:p w14:paraId="4F437B85" w14:textId="77777777" w:rsidR="005F006E" w:rsidRPr="00D51FD7" w:rsidRDefault="001F53DA">
      <w:pPr>
        <w:spacing w:before="90" w:after="90"/>
        <w:rPr>
          <w:color w:val="auto"/>
        </w:rPr>
      </w:pPr>
      <w:r w:rsidRPr="00D51FD7">
        <w:rPr>
          <w:b/>
          <w:color w:val="auto"/>
        </w:rPr>
        <w:t>Vai projekts skar šo jomu?</w:t>
      </w:r>
    </w:p>
    <w:p w14:paraId="6AE6767B" w14:textId="56065199" w:rsidR="005F006E" w:rsidRPr="00D51FD7" w:rsidRDefault="003254B8">
      <w:pPr>
        <w:rPr>
          <w:color w:val="auto"/>
        </w:rPr>
      </w:pPr>
      <w:r w:rsidRPr="00D51FD7">
        <w:rPr>
          <w:color w:val="auto"/>
        </w:rPr>
        <w:t>Jā</w:t>
      </w:r>
    </w:p>
    <w:p w14:paraId="265C2C5E" w14:textId="77777777" w:rsidR="005F006E" w:rsidRPr="00D51FD7" w:rsidRDefault="001F53DA">
      <w:pPr>
        <w:spacing w:before="270" w:after="180"/>
        <w:rPr>
          <w:color w:val="auto"/>
        </w:rPr>
      </w:pPr>
      <w:r w:rsidRPr="00D51FD7">
        <w:rPr>
          <w:b/>
          <w:color w:val="auto"/>
          <w:sz w:val="30"/>
        </w:rPr>
        <w:t>8.1.2. uz valsts un pašvaldību informācijas un komunikācijas tehnoloģiju attīstību</w:t>
      </w:r>
    </w:p>
    <w:p w14:paraId="391EEA57" w14:textId="77777777" w:rsidR="005F006E" w:rsidRPr="00D51FD7" w:rsidRDefault="001F53DA">
      <w:pPr>
        <w:spacing w:before="90" w:after="90"/>
        <w:rPr>
          <w:color w:val="auto"/>
        </w:rPr>
      </w:pPr>
      <w:r w:rsidRPr="00D51FD7">
        <w:rPr>
          <w:b/>
          <w:color w:val="auto"/>
        </w:rPr>
        <w:t>Vai projekts skar šo jomu?</w:t>
      </w:r>
    </w:p>
    <w:p w14:paraId="7210DD6D" w14:textId="3DEAB383" w:rsidR="005F006E" w:rsidRPr="00D51FD7" w:rsidRDefault="003254B8">
      <w:pPr>
        <w:rPr>
          <w:color w:val="auto"/>
        </w:rPr>
      </w:pPr>
      <w:r w:rsidRPr="00D51FD7">
        <w:rPr>
          <w:color w:val="auto"/>
        </w:rPr>
        <w:t>Jā</w:t>
      </w:r>
    </w:p>
    <w:p w14:paraId="4E3A4B45" w14:textId="4EDD6456" w:rsidR="007D20DD" w:rsidRPr="00D51FD7" w:rsidRDefault="00EA3E4C">
      <w:pPr>
        <w:rPr>
          <w:color w:val="auto"/>
        </w:rPr>
      </w:pPr>
      <w:r w:rsidRPr="00D51FD7">
        <w:rPr>
          <w:color w:val="auto"/>
        </w:rPr>
        <w:t xml:space="preserve">Izbūvētā infrastruktūra </w:t>
      </w:r>
      <w:r w:rsidR="00D40651" w:rsidRPr="00D51FD7">
        <w:rPr>
          <w:color w:val="auto"/>
        </w:rPr>
        <w:t xml:space="preserve">nodrošinās </w:t>
      </w:r>
      <w:r w:rsidR="00B20052" w:rsidRPr="00D51FD7">
        <w:rPr>
          <w:color w:val="auto"/>
        </w:rPr>
        <w:t>ļoti augstas veiktspējas tīklu pieejamību galalietotājiem, kā rezultātā būs iespēja izmantot jauno</w:t>
      </w:r>
      <w:r w:rsidR="00D95FB5" w:rsidRPr="00D51FD7">
        <w:rPr>
          <w:color w:val="auto"/>
        </w:rPr>
        <w:t xml:space="preserve"> </w:t>
      </w:r>
      <w:r w:rsidR="00B20052" w:rsidRPr="00D51FD7">
        <w:rPr>
          <w:color w:val="auto"/>
        </w:rPr>
        <w:t>tehnoloģiju piedāvātās iespējas (</w:t>
      </w:r>
      <w:r w:rsidR="00D95FB5" w:rsidRPr="00D51FD7">
        <w:rPr>
          <w:color w:val="auto"/>
        </w:rPr>
        <w:t xml:space="preserve">nodrošinot jaudīgus liela ātruma interneta </w:t>
      </w:r>
      <w:proofErr w:type="spellStart"/>
      <w:r w:rsidR="00D95FB5" w:rsidRPr="00D51FD7">
        <w:rPr>
          <w:color w:val="auto"/>
        </w:rPr>
        <w:t>pieslēgumus</w:t>
      </w:r>
      <w:proofErr w:type="spellEnd"/>
      <w:r w:rsidR="00D95FB5" w:rsidRPr="00D51FD7">
        <w:rPr>
          <w:color w:val="auto"/>
        </w:rPr>
        <w:t>)</w:t>
      </w:r>
      <w:r w:rsidR="002E20F0" w:rsidRPr="00D51FD7">
        <w:rPr>
          <w:color w:val="auto"/>
        </w:rPr>
        <w:t>.</w:t>
      </w:r>
    </w:p>
    <w:p w14:paraId="0C0B85ED" w14:textId="77777777" w:rsidR="005F006E" w:rsidRPr="00D51FD7" w:rsidRDefault="001F53DA">
      <w:pPr>
        <w:spacing w:before="270" w:after="180"/>
        <w:rPr>
          <w:color w:val="auto"/>
        </w:rPr>
      </w:pPr>
      <w:r w:rsidRPr="00D51FD7">
        <w:rPr>
          <w:b/>
          <w:color w:val="auto"/>
          <w:sz w:val="30"/>
        </w:rPr>
        <w:t>8.1.3. uz informācijas sabiedrības politikas īstenošanu</w:t>
      </w:r>
    </w:p>
    <w:p w14:paraId="311D9B28" w14:textId="77777777" w:rsidR="005F006E" w:rsidRPr="00D51FD7" w:rsidRDefault="001F53DA">
      <w:pPr>
        <w:spacing w:before="90" w:after="90"/>
        <w:rPr>
          <w:color w:val="auto"/>
        </w:rPr>
      </w:pPr>
      <w:r w:rsidRPr="00D51FD7">
        <w:rPr>
          <w:b/>
          <w:color w:val="auto"/>
        </w:rPr>
        <w:t>Vai projekts skar šo jomu?</w:t>
      </w:r>
    </w:p>
    <w:p w14:paraId="57D62100" w14:textId="2ED7D7DC" w:rsidR="005F006E" w:rsidRPr="00D51FD7" w:rsidRDefault="003254B8">
      <w:pPr>
        <w:rPr>
          <w:color w:val="auto"/>
        </w:rPr>
      </w:pPr>
      <w:r w:rsidRPr="00D51FD7">
        <w:rPr>
          <w:color w:val="auto"/>
        </w:rPr>
        <w:t>Jā</w:t>
      </w:r>
    </w:p>
    <w:p w14:paraId="4CBCE42D" w14:textId="77777777" w:rsidR="005F006E" w:rsidRPr="00D51FD7" w:rsidRDefault="001F53DA">
      <w:pPr>
        <w:spacing w:before="270" w:after="180"/>
        <w:rPr>
          <w:color w:val="auto"/>
        </w:rPr>
      </w:pPr>
      <w:r w:rsidRPr="00D51FD7">
        <w:rPr>
          <w:b/>
          <w:color w:val="auto"/>
          <w:sz w:val="30"/>
        </w:rPr>
        <w:t>8.1.4. uz Nacionālā attīstības plāna rādītājiem</w:t>
      </w:r>
    </w:p>
    <w:p w14:paraId="058A70C3" w14:textId="77777777" w:rsidR="005F006E" w:rsidRPr="00D51FD7" w:rsidRDefault="001F53DA">
      <w:pPr>
        <w:spacing w:before="90" w:after="90"/>
        <w:rPr>
          <w:color w:val="auto"/>
        </w:rPr>
      </w:pPr>
      <w:r w:rsidRPr="00D51FD7">
        <w:rPr>
          <w:b/>
          <w:color w:val="auto"/>
        </w:rPr>
        <w:t>Vai projekts skar šo jomu?</w:t>
      </w:r>
    </w:p>
    <w:p w14:paraId="2B149739" w14:textId="77777777" w:rsidR="005F006E" w:rsidRPr="00D51FD7" w:rsidRDefault="001F53DA">
      <w:pPr>
        <w:rPr>
          <w:color w:val="auto"/>
        </w:rPr>
      </w:pPr>
      <w:r w:rsidRPr="00D51FD7">
        <w:rPr>
          <w:color w:val="auto"/>
        </w:rPr>
        <w:t>Jā</w:t>
      </w:r>
    </w:p>
    <w:p w14:paraId="4FFA29E4" w14:textId="77777777" w:rsidR="005F006E" w:rsidRPr="00D51FD7" w:rsidRDefault="001F53DA">
      <w:pPr>
        <w:spacing w:before="90" w:after="90"/>
        <w:rPr>
          <w:color w:val="auto"/>
        </w:rPr>
      </w:pPr>
      <w:r w:rsidRPr="00D51FD7">
        <w:rPr>
          <w:b/>
          <w:color w:val="auto"/>
        </w:rPr>
        <w:t>Apraksts</w:t>
      </w:r>
    </w:p>
    <w:p w14:paraId="2A994AA5" w14:textId="08E2E177" w:rsidR="004C4D09" w:rsidRPr="00D51FD7" w:rsidRDefault="004C4D09" w:rsidP="004C4D09">
      <w:pPr>
        <w:rPr>
          <w:color w:val="auto"/>
        </w:rPr>
      </w:pPr>
      <w:r w:rsidRPr="00D51FD7">
        <w:rPr>
          <w:color w:val="auto"/>
        </w:rPr>
        <w:t>Ar 2.4</w:t>
      </w:r>
      <w:r w:rsidR="001F53DA" w:rsidRPr="00D51FD7">
        <w:rPr>
          <w:color w:val="auto"/>
        </w:rPr>
        <w:t>.1.</w:t>
      </w:r>
      <w:r w:rsidR="00CA789F" w:rsidRPr="00D51FD7">
        <w:rPr>
          <w:color w:val="auto"/>
        </w:rPr>
        <w:t>2</w:t>
      </w:r>
      <w:r w:rsidR="001F53DA" w:rsidRPr="00D51FD7">
        <w:rPr>
          <w:color w:val="auto"/>
        </w:rPr>
        <w:t>.i. investīciju tiks sekmēta Nacionālā a</w:t>
      </w:r>
      <w:r w:rsidRPr="00D51FD7">
        <w:rPr>
          <w:color w:val="auto"/>
        </w:rPr>
        <w:t>ttīstības plāna</w:t>
      </w:r>
      <w:r w:rsidR="00CA789F" w:rsidRPr="00D51FD7">
        <w:rPr>
          <w:color w:val="auto"/>
        </w:rPr>
        <w:t xml:space="preserve"> 315.uzdevuma</w:t>
      </w:r>
      <w:r w:rsidRPr="00D51FD7">
        <w:rPr>
          <w:color w:val="auto"/>
        </w:rPr>
        <w:t xml:space="preserve"> </w:t>
      </w:r>
      <w:r w:rsidR="00CA789F" w:rsidRPr="00D51FD7">
        <w:rPr>
          <w:color w:val="auto"/>
        </w:rPr>
        <w:t>“Eiropas Savienības savienojamības mērķiem atbilstoša platjoslas elektronisko sakaru tīkla izveidošana, attīstot “vidējās jūdzes” un “pēdējās jūdzes” elektronisko sakaru tīklu infrastruktūru un izveidojot platjoslas kartēšanu” izpilde.</w:t>
      </w:r>
    </w:p>
    <w:p w14:paraId="5D1F482B" w14:textId="77777777" w:rsidR="004C4D09" w:rsidRPr="00D51FD7" w:rsidRDefault="004C4D09" w:rsidP="004C4D09">
      <w:pPr>
        <w:rPr>
          <w:color w:val="auto"/>
        </w:rPr>
      </w:pPr>
    </w:p>
    <w:p w14:paraId="0A314366" w14:textId="55D16512" w:rsidR="005F006E" w:rsidRPr="00D51FD7" w:rsidRDefault="004C4D09" w:rsidP="004C4D09">
      <w:pPr>
        <w:rPr>
          <w:color w:val="auto"/>
        </w:rPr>
      </w:pPr>
      <w:r w:rsidRPr="00D51FD7">
        <w:rPr>
          <w:color w:val="auto"/>
        </w:rPr>
        <w:t xml:space="preserve"> </w:t>
      </w:r>
      <w:r w:rsidR="001F53DA" w:rsidRPr="00D51FD7">
        <w:rPr>
          <w:b/>
          <w:color w:val="auto"/>
          <w:sz w:val="30"/>
        </w:rPr>
        <w:t>8.1.5. uz teritoriju attīstību</w:t>
      </w:r>
    </w:p>
    <w:p w14:paraId="1EF34EBD" w14:textId="77777777" w:rsidR="005F006E" w:rsidRPr="00D51FD7" w:rsidRDefault="001F53DA">
      <w:pPr>
        <w:spacing w:before="90" w:after="90"/>
        <w:rPr>
          <w:color w:val="auto"/>
        </w:rPr>
      </w:pPr>
      <w:r w:rsidRPr="00D51FD7">
        <w:rPr>
          <w:b/>
          <w:color w:val="auto"/>
        </w:rPr>
        <w:t>Vai projekts skar šo jomu?</w:t>
      </w:r>
    </w:p>
    <w:p w14:paraId="7720625A" w14:textId="11C81EE5" w:rsidR="005F006E" w:rsidRPr="00D51FD7" w:rsidRDefault="004C4D09">
      <w:pPr>
        <w:rPr>
          <w:color w:val="auto"/>
        </w:rPr>
      </w:pPr>
      <w:r w:rsidRPr="00D51FD7">
        <w:rPr>
          <w:color w:val="auto"/>
        </w:rPr>
        <w:t>Jā</w:t>
      </w:r>
    </w:p>
    <w:p w14:paraId="306A11A7" w14:textId="77777777" w:rsidR="005F006E" w:rsidRPr="00D51FD7" w:rsidRDefault="001F53DA">
      <w:pPr>
        <w:spacing w:before="270" w:after="180"/>
        <w:rPr>
          <w:color w:val="auto"/>
        </w:rPr>
      </w:pPr>
      <w:r w:rsidRPr="00D51FD7">
        <w:rPr>
          <w:b/>
          <w:color w:val="auto"/>
          <w:sz w:val="30"/>
        </w:rPr>
        <w:t>8.1.6. uz vidi</w:t>
      </w:r>
    </w:p>
    <w:p w14:paraId="7034105A" w14:textId="77777777" w:rsidR="005F006E" w:rsidRPr="00D51FD7" w:rsidRDefault="001F53DA">
      <w:pPr>
        <w:spacing w:before="90" w:after="90"/>
        <w:rPr>
          <w:color w:val="auto"/>
        </w:rPr>
      </w:pPr>
      <w:r w:rsidRPr="00D51FD7">
        <w:rPr>
          <w:b/>
          <w:color w:val="auto"/>
        </w:rPr>
        <w:t>Vai projekts skar šo jomu?</w:t>
      </w:r>
    </w:p>
    <w:p w14:paraId="186440FD" w14:textId="1B757BF8" w:rsidR="005F006E" w:rsidRPr="00D51FD7" w:rsidRDefault="004C4D09">
      <w:pPr>
        <w:rPr>
          <w:color w:val="auto"/>
        </w:rPr>
      </w:pPr>
      <w:r w:rsidRPr="00D51FD7">
        <w:rPr>
          <w:color w:val="auto"/>
        </w:rPr>
        <w:t>Jā</w:t>
      </w:r>
    </w:p>
    <w:p w14:paraId="4A0BA79C" w14:textId="7FBEFD14" w:rsidR="007651B1" w:rsidRPr="00D51FD7" w:rsidRDefault="007651B1" w:rsidP="007651B1">
      <w:pPr>
        <w:spacing w:before="90" w:after="90"/>
        <w:rPr>
          <w:color w:val="auto"/>
          <w:szCs w:val="28"/>
        </w:rPr>
      </w:pPr>
      <w:r w:rsidRPr="00D51FD7">
        <w:rPr>
          <w:color w:val="auto"/>
          <w:szCs w:val="28"/>
        </w:rPr>
        <w:t xml:space="preserve">Pasākums būtiski sekmē klimata pārmaiņu mazināšanas mērķi saskaņā ar </w:t>
      </w:r>
      <w:proofErr w:type="spellStart"/>
      <w:r w:rsidRPr="00D51FD7">
        <w:rPr>
          <w:color w:val="auto"/>
          <w:szCs w:val="28"/>
        </w:rPr>
        <w:t>Taksonomijas</w:t>
      </w:r>
      <w:proofErr w:type="spellEnd"/>
      <w:r w:rsidRPr="00D51FD7">
        <w:rPr>
          <w:color w:val="auto"/>
          <w:szCs w:val="28"/>
        </w:rPr>
        <w:t xml:space="preserve"> regulas 10.panta 1. daļas c apakšpunktā minēto darbību ”Palielināt videi nekaitīgu vai </w:t>
      </w:r>
      <w:proofErr w:type="spellStart"/>
      <w:r w:rsidRPr="00D51FD7">
        <w:rPr>
          <w:color w:val="auto"/>
          <w:szCs w:val="28"/>
        </w:rPr>
        <w:t>klimatneitrālu</w:t>
      </w:r>
      <w:proofErr w:type="spellEnd"/>
      <w:r w:rsidRPr="00D51FD7">
        <w:rPr>
          <w:color w:val="auto"/>
          <w:szCs w:val="28"/>
        </w:rPr>
        <w:t xml:space="preserve"> mobilitāti” sasniegšanu, ko atbalsta infrastruktūras ieguldījumi </w:t>
      </w:r>
      <w:r w:rsidR="00CA789F" w:rsidRPr="00D51FD7">
        <w:rPr>
          <w:color w:val="auto"/>
          <w:szCs w:val="28"/>
        </w:rPr>
        <w:t>platjoslas infrastruktūras izveidē, kas nodrošina pakalpojumu saņemšanu e-vidē.</w:t>
      </w:r>
    </w:p>
    <w:p w14:paraId="591DD9CA" w14:textId="77777777" w:rsidR="005F006E" w:rsidRPr="00D51FD7" w:rsidRDefault="001F53DA">
      <w:pPr>
        <w:spacing w:before="270" w:after="180"/>
        <w:rPr>
          <w:color w:val="auto"/>
        </w:rPr>
      </w:pPr>
      <w:r w:rsidRPr="00D51FD7">
        <w:rPr>
          <w:b/>
          <w:color w:val="auto"/>
          <w:sz w:val="30"/>
        </w:rPr>
        <w:t xml:space="preserve">8.1.7. uz </w:t>
      </w:r>
      <w:proofErr w:type="spellStart"/>
      <w:r w:rsidRPr="00D51FD7">
        <w:rPr>
          <w:b/>
          <w:color w:val="auto"/>
          <w:sz w:val="30"/>
        </w:rPr>
        <w:t>klimatneitralitāti</w:t>
      </w:r>
      <w:proofErr w:type="spellEnd"/>
    </w:p>
    <w:p w14:paraId="6938F6D8" w14:textId="77777777" w:rsidR="005F006E" w:rsidRPr="00D51FD7" w:rsidRDefault="001F53DA">
      <w:pPr>
        <w:spacing w:before="90" w:after="90"/>
        <w:rPr>
          <w:color w:val="auto"/>
        </w:rPr>
      </w:pPr>
      <w:r w:rsidRPr="00D51FD7">
        <w:rPr>
          <w:b/>
          <w:color w:val="auto"/>
        </w:rPr>
        <w:t>Vai projekts skar šo jomu?</w:t>
      </w:r>
    </w:p>
    <w:p w14:paraId="49629BDA" w14:textId="77777777" w:rsidR="005F006E" w:rsidRPr="00D51FD7" w:rsidRDefault="001F53DA">
      <w:pPr>
        <w:rPr>
          <w:color w:val="auto"/>
        </w:rPr>
      </w:pPr>
      <w:r w:rsidRPr="00D51FD7">
        <w:rPr>
          <w:color w:val="auto"/>
        </w:rPr>
        <w:t>Jā</w:t>
      </w:r>
    </w:p>
    <w:p w14:paraId="6701DCCD" w14:textId="77777777" w:rsidR="005F006E" w:rsidRPr="00D51FD7" w:rsidRDefault="001F53DA">
      <w:pPr>
        <w:spacing w:before="90" w:after="90"/>
        <w:rPr>
          <w:b/>
          <w:color w:val="auto"/>
        </w:rPr>
      </w:pPr>
      <w:r w:rsidRPr="00D51FD7">
        <w:rPr>
          <w:b/>
          <w:color w:val="auto"/>
        </w:rPr>
        <w:t>Apraksts</w:t>
      </w:r>
    </w:p>
    <w:p w14:paraId="007C7E37" w14:textId="75877947" w:rsidR="00577C8E" w:rsidRPr="00D51FD7" w:rsidRDefault="3F57E803" w:rsidP="42A8AE8C">
      <w:pPr>
        <w:spacing w:before="90" w:after="90"/>
        <w:rPr>
          <w:color w:val="auto"/>
        </w:rPr>
      </w:pPr>
      <w:r w:rsidRPr="00D51FD7">
        <w:rPr>
          <w:color w:val="auto"/>
        </w:rPr>
        <w:t xml:space="preserve">Pasākums būtiski sekmē klimata pārmaiņu mazināšanas mērķi saskaņā ar </w:t>
      </w:r>
      <w:proofErr w:type="spellStart"/>
      <w:r w:rsidRPr="00D51FD7">
        <w:rPr>
          <w:color w:val="auto"/>
        </w:rPr>
        <w:t>Taksonomijas</w:t>
      </w:r>
      <w:proofErr w:type="spellEnd"/>
      <w:r w:rsidRPr="00D51FD7">
        <w:rPr>
          <w:color w:val="auto"/>
        </w:rPr>
        <w:t xml:space="preserve"> regulas[1] 10.panta 1. daļas c apakšpunktā minēto darbību ”Palielināt videi nekaitīgu vai </w:t>
      </w:r>
      <w:proofErr w:type="spellStart"/>
      <w:r w:rsidRPr="00D51FD7">
        <w:rPr>
          <w:color w:val="auto"/>
        </w:rPr>
        <w:t>klimatneitrālu</w:t>
      </w:r>
      <w:proofErr w:type="spellEnd"/>
      <w:r w:rsidRPr="00D51FD7">
        <w:rPr>
          <w:color w:val="auto"/>
        </w:rPr>
        <w:t xml:space="preserve"> mobilitāti” sasniegšanu, ko atbalsta </w:t>
      </w:r>
      <w:r w:rsidR="341B5BEA" w:rsidRPr="00D51FD7">
        <w:rPr>
          <w:color w:val="auto"/>
        </w:rPr>
        <w:t>infrastruktūras ieguldījumi platjoslas infrastruktūras izveidē, kas nodrošina pakalpojumu saņemšanu e-vidē.</w:t>
      </w:r>
    </w:p>
    <w:p w14:paraId="76B072E0" w14:textId="00183930" w:rsidR="42A8AE8C" w:rsidRPr="00D51FD7" w:rsidRDefault="42A8AE8C">
      <w:pPr>
        <w:rPr>
          <w:color w:val="auto"/>
          <w:szCs w:val="28"/>
        </w:rPr>
      </w:pPr>
      <w:r w:rsidRPr="00D51FD7">
        <w:rPr>
          <w:color w:val="auto"/>
          <w:szCs w:val="28"/>
        </w:rPr>
        <w:t xml:space="preserve">Principa “Nenodarīt būtisku kaitējumu” (NBK) investīcijas 2.4.1.1.i. novērtējumā [2] norādīts, ka nav tikusi konstatēta negatīva ietekme uz vidi. Finansējuma saņēmēja un projekta īstenotāja pienākums ir izvērtēt un nodrošināt, ka visi NBK nosacījumi tiek ievēroti.  </w:t>
      </w:r>
    </w:p>
    <w:p w14:paraId="17A36E24" w14:textId="4A407009" w:rsidR="42A8AE8C" w:rsidRPr="00D51FD7" w:rsidRDefault="42A8AE8C" w:rsidP="42A8AE8C">
      <w:pPr>
        <w:rPr>
          <w:color w:val="auto"/>
          <w:szCs w:val="28"/>
        </w:rPr>
      </w:pPr>
    </w:p>
    <w:p w14:paraId="14588B85" w14:textId="025CA135" w:rsidR="42A8AE8C" w:rsidRPr="00D51FD7" w:rsidRDefault="42A8AE8C">
      <w:pPr>
        <w:rPr>
          <w:rStyle w:val="Hyperlink"/>
          <w:color w:val="auto"/>
          <w:szCs w:val="28"/>
        </w:rPr>
      </w:pPr>
      <w:r w:rsidRPr="00D51FD7">
        <w:rPr>
          <w:color w:val="auto"/>
          <w:szCs w:val="28"/>
        </w:rPr>
        <w:t xml:space="preserve">[1] EIROPAS PARLAMENTA UN PADOMES REGULA (ES) 2020/852 (2020. gada 18. jūnijs) par regulējuma izveidi ilgtspējīgu ieguldījumu veicināšanai un ar ko groza Regulu (ES) 2019/2088, pieejama šeit: </w:t>
      </w:r>
      <w:hyperlink r:id="rId12" w:history="1">
        <w:r w:rsidRPr="00D51FD7">
          <w:rPr>
            <w:rStyle w:val="Hyperlink"/>
            <w:color w:val="auto"/>
            <w:szCs w:val="28"/>
          </w:rPr>
          <w:t>https://eur-lex.europa.eu/legal-content/LV/TXT/?uri=uriserv%3AOJ.L_.2020.198.01.0013.01.LAV&amp;toc=OJ%3AL%3A2020%3A198%3AFULL</w:t>
        </w:r>
      </w:hyperlink>
    </w:p>
    <w:p w14:paraId="157EBB00" w14:textId="52D323E0" w:rsidR="42A8AE8C" w:rsidRPr="00D51FD7" w:rsidRDefault="42A8AE8C" w:rsidP="42A8AE8C">
      <w:pPr>
        <w:rPr>
          <w:rStyle w:val="Hyperlink"/>
          <w:color w:val="auto"/>
          <w:szCs w:val="28"/>
        </w:rPr>
      </w:pPr>
    </w:p>
    <w:p w14:paraId="6FA033D6" w14:textId="79E9E14C" w:rsidR="42A8AE8C" w:rsidRPr="00D51FD7" w:rsidRDefault="42A8AE8C">
      <w:pPr>
        <w:rPr>
          <w:rStyle w:val="Hyperlink"/>
          <w:color w:val="auto"/>
          <w:szCs w:val="28"/>
        </w:rPr>
      </w:pPr>
      <w:r w:rsidRPr="00D51FD7">
        <w:rPr>
          <w:color w:val="auto"/>
          <w:szCs w:val="28"/>
        </w:rPr>
        <w:t xml:space="preserve">[2] Atveseļošanas un noturības mehānisma plāns 2021.-2026. gadam, 1.pielikums, Nenodarīt būtisku kaitējumu, pieejams šeit: </w:t>
      </w:r>
      <w:hyperlink r:id="rId13" w:history="1">
        <w:r w:rsidRPr="00D51FD7">
          <w:rPr>
            <w:rStyle w:val="Hyperlink"/>
            <w:color w:val="auto"/>
            <w:szCs w:val="28"/>
          </w:rPr>
          <w:t>https://www.esfondi.lv/upload/anm/02_anm_plana_pielikums_nr.1_dnsh_18052021.pdf</w:t>
        </w:r>
      </w:hyperlink>
    </w:p>
    <w:p w14:paraId="6B29CEA6" w14:textId="00E36BF8" w:rsidR="42A8AE8C" w:rsidRPr="00D51FD7" w:rsidRDefault="42A8AE8C" w:rsidP="42A8AE8C">
      <w:pPr>
        <w:spacing w:before="90" w:after="90"/>
        <w:rPr>
          <w:color w:val="auto"/>
        </w:rPr>
      </w:pPr>
    </w:p>
    <w:p w14:paraId="55B41226" w14:textId="4302B968" w:rsidR="005F006E" w:rsidRPr="00D51FD7" w:rsidRDefault="001F53DA" w:rsidP="00577C8E">
      <w:pPr>
        <w:spacing w:before="90" w:after="90"/>
        <w:rPr>
          <w:color w:val="auto"/>
        </w:rPr>
      </w:pPr>
      <w:r w:rsidRPr="00D51FD7">
        <w:rPr>
          <w:b/>
          <w:color w:val="auto"/>
          <w:sz w:val="30"/>
        </w:rPr>
        <w:t>8.1.8. uz iedzīvotāju sociālo situāciju</w:t>
      </w:r>
    </w:p>
    <w:p w14:paraId="78290F7F" w14:textId="77777777" w:rsidR="005F006E" w:rsidRPr="00D51FD7" w:rsidRDefault="001F53DA">
      <w:pPr>
        <w:spacing w:before="90" w:after="90"/>
        <w:rPr>
          <w:color w:val="auto"/>
        </w:rPr>
      </w:pPr>
      <w:r w:rsidRPr="00D51FD7">
        <w:rPr>
          <w:b/>
          <w:color w:val="auto"/>
        </w:rPr>
        <w:t>Vai projekts skar šo jomu?</w:t>
      </w:r>
    </w:p>
    <w:p w14:paraId="5A447737" w14:textId="624F843E" w:rsidR="005F006E" w:rsidRPr="00D51FD7" w:rsidRDefault="00756015">
      <w:pPr>
        <w:rPr>
          <w:color w:val="auto"/>
        </w:rPr>
      </w:pPr>
      <w:r w:rsidRPr="00D51FD7">
        <w:rPr>
          <w:color w:val="auto"/>
        </w:rPr>
        <w:t>Nē</w:t>
      </w:r>
    </w:p>
    <w:p w14:paraId="0F9E7165" w14:textId="77777777" w:rsidR="005F006E" w:rsidRPr="00D51FD7" w:rsidRDefault="001F53DA">
      <w:pPr>
        <w:spacing w:before="270" w:after="180"/>
        <w:rPr>
          <w:color w:val="auto"/>
        </w:rPr>
      </w:pPr>
      <w:r w:rsidRPr="00D51FD7">
        <w:rPr>
          <w:b/>
          <w:color w:val="auto"/>
          <w:sz w:val="30"/>
        </w:rPr>
        <w:t>8.1.9. uz personu ar invaliditāti vienlīdzīgām iespējām un tiesībām</w:t>
      </w:r>
    </w:p>
    <w:p w14:paraId="4C70DF32" w14:textId="77777777" w:rsidR="005F006E" w:rsidRPr="00D51FD7" w:rsidRDefault="001F53DA">
      <w:pPr>
        <w:spacing w:before="90" w:after="90"/>
        <w:rPr>
          <w:color w:val="auto"/>
        </w:rPr>
      </w:pPr>
      <w:r w:rsidRPr="00D51FD7">
        <w:rPr>
          <w:b/>
          <w:color w:val="auto"/>
        </w:rPr>
        <w:t>Vai projekts skar šo jomu?</w:t>
      </w:r>
    </w:p>
    <w:p w14:paraId="212F6126" w14:textId="33695BDE" w:rsidR="005F006E" w:rsidRPr="00D51FD7" w:rsidRDefault="00C12D30">
      <w:pPr>
        <w:rPr>
          <w:color w:val="auto"/>
        </w:rPr>
      </w:pPr>
      <w:r w:rsidRPr="00D51FD7">
        <w:rPr>
          <w:color w:val="auto"/>
        </w:rPr>
        <w:t>Nē</w:t>
      </w:r>
    </w:p>
    <w:p w14:paraId="31AEBC6E" w14:textId="77777777" w:rsidR="005F006E" w:rsidRPr="00D51FD7" w:rsidRDefault="001F53DA">
      <w:pPr>
        <w:spacing w:before="270" w:after="180"/>
        <w:rPr>
          <w:color w:val="auto"/>
        </w:rPr>
      </w:pPr>
      <w:r w:rsidRPr="00D51FD7">
        <w:rPr>
          <w:b/>
          <w:color w:val="auto"/>
          <w:sz w:val="30"/>
        </w:rPr>
        <w:t>8.1.10. uz dzimumu līdztiesību</w:t>
      </w:r>
    </w:p>
    <w:p w14:paraId="177FA8B2" w14:textId="77777777" w:rsidR="005F006E" w:rsidRPr="00D51FD7" w:rsidRDefault="001F53DA">
      <w:pPr>
        <w:spacing w:before="90" w:after="90"/>
        <w:rPr>
          <w:color w:val="auto"/>
        </w:rPr>
      </w:pPr>
      <w:r w:rsidRPr="00D51FD7">
        <w:rPr>
          <w:b/>
          <w:color w:val="auto"/>
        </w:rPr>
        <w:t>Vai projekts skar šo jomu?</w:t>
      </w:r>
    </w:p>
    <w:p w14:paraId="17777B40" w14:textId="1E57C244" w:rsidR="005F006E" w:rsidRPr="00D51FD7" w:rsidRDefault="00C12D30">
      <w:pPr>
        <w:rPr>
          <w:color w:val="auto"/>
        </w:rPr>
      </w:pPr>
      <w:r w:rsidRPr="00D51FD7">
        <w:rPr>
          <w:color w:val="auto"/>
        </w:rPr>
        <w:t>Nē</w:t>
      </w:r>
    </w:p>
    <w:p w14:paraId="5DBFFDC5" w14:textId="77777777" w:rsidR="005F006E" w:rsidRPr="00D51FD7" w:rsidRDefault="001F53DA">
      <w:pPr>
        <w:spacing w:before="270" w:after="180"/>
        <w:rPr>
          <w:color w:val="auto"/>
        </w:rPr>
      </w:pPr>
      <w:r w:rsidRPr="00D51FD7">
        <w:rPr>
          <w:b/>
          <w:color w:val="auto"/>
          <w:sz w:val="30"/>
        </w:rPr>
        <w:t>8.1.11. uz veselību</w:t>
      </w:r>
    </w:p>
    <w:p w14:paraId="29775F43" w14:textId="77777777" w:rsidR="005F006E" w:rsidRPr="00D51FD7" w:rsidRDefault="001F53DA">
      <w:pPr>
        <w:spacing w:before="90" w:after="90"/>
        <w:rPr>
          <w:b/>
          <w:color w:val="auto"/>
        </w:rPr>
      </w:pPr>
      <w:r w:rsidRPr="00D51FD7">
        <w:rPr>
          <w:b/>
          <w:color w:val="auto"/>
        </w:rPr>
        <w:t>Vai projekts skar šo jomu?</w:t>
      </w:r>
    </w:p>
    <w:p w14:paraId="5BB2434F" w14:textId="575ACCDF" w:rsidR="00C12D30" w:rsidRPr="00D51FD7" w:rsidRDefault="00C12D30">
      <w:pPr>
        <w:spacing w:before="90" w:after="90"/>
        <w:rPr>
          <w:bCs/>
          <w:color w:val="auto"/>
        </w:rPr>
      </w:pPr>
      <w:r w:rsidRPr="00D51FD7">
        <w:rPr>
          <w:bCs/>
          <w:color w:val="auto"/>
        </w:rPr>
        <w:t>Nē</w:t>
      </w:r>
    </w:p>
    <w:p w14:paraId="646D572E" w14:textId="77777777" w:rsidR="005F006E" w:rsidRPr="00D51FD7" w:rsidRDefault="001F53DA">
      <w:pPr>
        <w:spacing w:before="270" w:after="180"/>
        <w:rPr>
          <w:color w:val="auto"/>
        </w:rPr>
      </w:pPr>
      <w:r w:rsidRPr="00D51FD7">
        <w:rPr>
          <w:b/>
          <w:color w:val="auto"/>
          <w:sz w:val="30"/>
        </w:rPr>
        <w:t>8.1.12. uz cilvēktiesībām, demokrātiskām vērtībām un pilsoniskās sabiedrības attīstību</w:t>
      </w:r>
    </w:p>
    <w:p w14:paraId="51B67379" w14:textId="77777777" w:rsidR="005F006E" w:rsidRPr="00D51FD7" w:rsidRDefault="001F53DA">
      <w:pPr>
        <w:spacing w:before="90" w:after="90"/>
        <w:rPr>
          <w:b/>
          <w:color w:val="auto"/>
        </w:rPr>
      </w:pPr>
      <w:r w:rsidRPr="00D51FD7">
        <w:rPr>
          <w:b/>
          <w:color w:val="auto"/>
        </w:rPr>
        <w:t>Vai projekts skar šo jomu?</w:t>
      </w:r>
    </w:p>
    <w:p w14:paraId="2CD4D30A" w14:textId="4F693F45" w:rsidR="00C12D30" w:rsidRPr="00D51FD7" w:rsidRDefault="00C12D30">
      <w:pPr>
        <w:spacing w:before="90" w:after="90"/>
        <w:rPr>
          <w:bCs/>
          <w:color w:val="auto"/>
        </w:rPr>
      </w:pPr>
      <w:r w:rsidRPr="00D51FD7">
        <w:rPr>
          <w:bCs/>
          <w:color w:val="auto"/>
        </w:rPr>
        <w:t>Nē</w:t>
      </w:r>
    </w:p>
    <w:p w14:paraId="3A7C13C0" w14:textId="77777777" w:rsidR="005F006E" w:rsidRPr="00D51FD7" w:rsidRDefault="001F53DA">
      <w:pPr>
        <w:spacing w:before="270" w:after="180"/>
        <w:rPr>
          <w:color w:val="auto"/>
        </w:rPr>
      </w:pPr>
      <w:r w:rsidRPr="00D51FD7">
        <w:rPr>
          <w:b/>
          <w:color w:val="auto"/>
          <w:sz w:val="30"/>
        </w:rPr>
        <w:t>8.1.13. uz datu aizsardzību</w:t>
      </w:r>
    </w:p>
    <w:p w14:paraId="450E8983" w14:textId="77777777" w:rsidR="005F006E" w:rsidRPr="00D51FD7" w:rsidRDefault="001F53DA">
      <w:pPr>
        <w:spacing w:before="90" w:after="90"/>
        <w:rPr>
          <w:b/>
          <w:color w:val="auto"/>
        </w:rPr>
      </w:pPr>
      <w:r w:rsidRPr="00D51FD7">
        <w:rPr>
          <w:b/>
          <w:color w:val="auto"/>
        </w:rPr>
        <w:t>Vai projekts skar šo jomu?</w:t>
      </w:r>
    </w:p>
    <w:p w14:paraId="6FE793B6" w14:textId="73DCBB84" w:rsidR="00C12D30" w:rsidRPr="00D51FD7" w:rsidRDefault="00C12D30">
      <w:pPr>
        <w:spacing w:before="90" w:after="90"/>
        <w:rPr>
          <w:bCs/>
          <w:color w:val="auto"/>
        </w:rPr>
      </w:pPr>
      <w:r w:rsidRPr="00D51FD7">
        <w:rPr>
          <w:bCs/>
          <w:color w:val="auto"/>
        </w:rPr>
        <w:t>Nē</w:t>
      </w:r>
    </w:p>
    <w:p w14:paraId="71FCD62A" w14:textId="77777777" w:rsidR="005F006E" w:rsidRPr="00D51FD7" w:rsidRDefault="001F53DA">
      <w:pPr>
        <w:spacing w:before="270" w:after="180"/>
        <w:rPr>
          <w:color w:val="auto"/>
        </w:rPr>
      </w:pPr>
      <w:r w:rsidRPr="00D51FD7">
        <w:rPr>
          <w:b/>
          <w:color w:val="auto"/>
          <w:sz w:val="30"/>
        </w:rPr>
        <w:t>8.1.14. uz diasporu</w:t>
      </w:r>
    </w:p>
    <w:p w14:paraId="46DE2D25" w14:textId="77777777" w:rsidR="00C12D30" w:rsidRPr="00D51FD7" w:rsidRDefault="001F53DA" w:rsidP="002B7CF2">
      <w:pPr>
        <w:spacing w:before="90" w:after="90"/>
        <w:rPr>
          <w:b/>
          <w:color w:val="auto"/>
        </w:rPr>
      </w:pPr>
      <w:r w:rsidRPr="00D51FD7">
        <w:rPr>
          <w:b/>
          <w:color w:val="auto"/>
        </w:rPr>
        <w:t>Vai projekts skar šo jomu?</w:t>
      </w:r>
    </w:p>
    <w:p w14:paraId="55AF49A4" w14:textId="77777777" w:rsidR="00C12D30" w:rsidRPr="00D51FD7" w:rsidRDefault="00C12D30" w:rsidP="002B7CF2">
      <w:pPr>
        <w:spacing w:before="90" w:after="90"/>
        <w:rPr>
          <w:bCs/>
          <w:color w:val="auto"/>
        </w:rPr>
      </w:pPr>
      <w:r w:rsidRPr="00D51FD7">
        <w:rPr>
          <w:bCs/>
          <w:color w:val="auto"/>
        </w:rPr>
        <w:t>Nē</w:t>
      </w:r>
    </w:p>
    <w:p w14:paraId="4FDE8405" w14:textId="5126B9B6" w:rsidR="005F006E" w:rsidRPr="00D51FD7" w:rsidRDefault="001F53DA" w:rsidP="002B7CF2">
      <w:pPr>
        <w:spacing w:before="90" w:after="90"/>
        <w:rPr>
          <w:color w:val="auto"/>
        </w:rPr>
      </w:pPr>
      <w:r w:rsidRPr="00D51FD7">
        <w:rPr>
          <w:b/>
          <w:color w:val="auto"/>
          <w:sz w:val="30"/>
        </w:rPr>
        <w:t>8.1.15. uz profesiju reglamentāciju</w:t>
      </w:r>
    </w:p>
    <w:p w14:paraId="267B8CE8" w14:textId="77777777" w:rsidR="005F006E" w:rsidRPr="00D51FD7" w:rsidRDefault="001F53DA">
      <w:pPr>
        <w:spacing w:before="90" w:after="90"/>
        <w:rPr>
          <w:color w:val="auto"/>
        </w:rPr>
      </w:pPr>
      <w:r w:rsidRPr="00D51FD7">
        <w:rPr>
          <w:b/>
          <w:color w:val="auto"/>
        </w:rPr>
        <w:t>Vai projekts skar šo jomu?</w:t>
      </w:r>
    </w:p>
    <w:p w14:paraId="6CD978FE" w14:textId="77777777" w:rsidR="005F006E" w:rsidRPr="00D51FD7" w:rsidRDefault="001F53DA">
      <w:pPr>
        <w:rPr>
          <w:color w:val="auto"/>
        </w:rPr>
      </w:pPr>
      <w:r w:rsidRPr="00D51FD7">
        <w:rPr>
          <w:color w:val="auto"/>
        </w:rPr>
        <w:t>Nē</w:t>
      </w:r>
    </w:p>
    <w:p w14:paraId="6E03AADF" w14:textId="77777777" w:rsidR="005F006E" w:rsidRPr="00D51FD7" w:rsidRDefault="001F53DA">
      <w:pPr>
        <w:spacing w:before="270" w:after="180"/>
        <w:rPr>
          <w:color w:val="auto"/>
        </w:rPr>
      </w:pPr>
      <w:r w:rsidRPr="00D51FD7">
        <w:rPr>
          <w:b/>
          <w:color w:val="auto"/>
          <w:sz w:val="30"/>
        </w:rPr>
        <w:t>8.2. Cita informācija</w:t>
      </w:r>
    </w:p>
    <w:p w14:paraId="1DBF1DEE" w14:textId="77777777" w:rsidR="005F006E" w:rsidRPr="00D51FD7" w:rsidRDefault="001F53DA">
      <w:pPr>
        <w:spacing w:before="90" w:after="90"/>
        <w:rPr>
          <w:color w:val="auto"/>
        </w:rPr>
      </w:pPr>
      <w:r w:rsidRPr="00D51FD7">
        <w:rPr>
          <w:b/>
          <w:color w:val="auto"/>
        </w:rPr>
        <w:t>Cita informācija</w:t>
      </w:r>
    </w:p>
    <w:p w14:paraId="47EC031C" w14:textId="77777777" w:rsidR="005F006E" w:rsidRPr="00D51FD7" w:rsidRDefault="001F53DA">
      <w:pPr>
        <w:rPr>
          <w:color w:val="auto"/>
        </w:rPr>
      </w:pPr>
      <w:r w:rsidRPr="00D51FD7">
        <w:rPr>
          <w:color w:val="auto"/>
        </w:rPr>
        <w:t>-</w:t>
      </w:r>
    </w:p>
    <w:sectPr w:rsidR="005F006E" w:rsidRPr="00D51FD7">
      <w:headerReference w:type="default" r:id="rId14"/>
      <w:footerReference w:type="default" r:id="rId15"/>
      <w:headerReference w:type="first" r:id="rId16"/>
      <w:footerReference w:type="first" r:id="rId17"/>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5FBAA" w14:textId="77777777" w:rsidR="005A6AF7" w:rsidRDefault="005A6AF7">
      <w:r>
        <w:separator/>
      </w:r>
    </w:p>
  </w:endnote>
  <w:endnote w:type="continuationSeparator" w:id="0">
    <w:p w14:paraId="71E0D626" w14:textId="77777777" w:rsidR="005A6AF7" w:rsidRDefault="005A6AF7">
      <w:r>
        <w:continuationSeparator/>
      </w:r>
    </w:p>
  </w:endnote>
  <w:endnote w:type="continuationNotice" w:id="1">
    <w:p w14:paraId="4881F1C8" w14:textId="77777777" w:rsidR="005A6AF7" w:rsidRDefault="005A6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E239" w14:textId="77777777" w:rsidR="00AA5826" w:rsidRDefault="00AA5826">
    <w:pPr>
      <w:jc w:val="right"/>
    </w:pPr>
    <w:r>
      <w:rPr>
        <w:sz w:val="24"/>
        <w:szCs w:val="24"/>
      </w:rPr>
      <w:fldChar w:fldCharType="begin"/>
    </w:r>
    <w:r>
      <w:rPr>
        <w:sz w:val="24"/>
        <w:szCs w:val="24"/>
      </w:rPr>
      <w:instrText>PAGE</w:instrText>
    </w:r>
    <w:r>
      <w:rPr>
        <w:sz w:val="24"/>
        <w:szCs w:val="24"/>
      </w:rPr>
      <w:fldChar w:fldCharType="separate"/>
    </w:r>
    <w:r w:rsidR="005677D1">
      <w:rPr>
        <w:noProof/>
        <w:sz w:val="24"/>
        <w:szCs w:val="24"/>
      </w:rPr>
      <w:t>8</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1BA7" w14:textId="77777777" w:rsidR="00AA5826" w:rsidRDefault="00AA582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3D93E" w14:textId="77777777" w:rsidR="005A6AF7" w:rsidRDefault="005A6AF7">
      <w:r>
        <w:separator/>
      </w:r>
    </w:p>
  </w:footnote>
  <w:footnote w:type="continuationSeparator" w:id="0">
    <w:p w14:paraId="62309A01" w14:textId="77777777" w:rsidR="005A6AF7" w:rsidRDefault="005A6AF7">
      <w:r>
        <w:continuationSeparator/>
      </w:r>
    </w:p>
  </w:footnote>
  <w:footnote w:type="continuationNotice" w:id="1">
    <w:p w14:paraId="3EB96EC4" w14:textId="77777777" w:rsidR="005A6AF7" w:rsidRDefault="005A6AF7"/>
  </w:footnote>
  <w:footnote w:id="2">
    <w:p w14:paraId="4E17C603" w14:textId="66DCAC6E" w:rsidR="00F50A4D" w:rsidRPr="00D34A5A" w:rsidRDefault="00F50A4D" w:rsidP="00F50A4D">
      <w:pPr>
        <w:pStyle w:val="FootnoteText"/>
      </w:pPr>
      <w:r w:rsidRPr="00D34A5A">
        <w:rPr>
          <w:rStyle w:val="FootnoteReference"/>
        </w:rPr>
        <w:footnoteRef/>
      </w:r>
      <w:r w:rsidRPr="00D34A5A">
        <w:t xml:space="preserve"> </w:t>
      </w:r>
      <w:r w:rsidR="00B808E6">
        <w:t xml:space="preserve">Eiropas </w:t>
      </w:r>
      <w:r w:rsidRPr="00D34A5A">
        <w:t xml:space="preserve">Komisijas 2016. gada 14. septembra paziņojums Eiropas Parlamentam, Padomei, Eiropas Ekonomikas un sociālo lietu komitejai un Reģionu komitejai “Konkurētspējīga digitālā vienotā tirgus savienojamība. Virzība uz Eiropas Gigabitu sabiedrību” (COM(2016) 587 </w:t>
      </w:r>
      <w:proofErr w:type="spellStart"/>
      <w:r w:rsidRPr="00D34A5A">
        <w:t>final</w:t>
      </w:r>
      <w:proofErr w:type="spellEnd"/>
      <w:r w:rsidRPr="00D34A5A">
        <w:t>).</w:t>
      </w:r>
    </w:p>
  </w:footnote>
  <w:footnote w:id="3">
    <w:p w14:paraId="0114511D" w14:textId="3BEA592D" w:rsidR="00F50A4D" w:rsidRPr="00512CCB" w:rsidRDefault="00F50A4D" w:rsidP="00F50A4D">
      <w:pPr>
        <w:pStyle w:val="FootnoteText"/>
      </w:pPr>
      <w:r w:rsidRPr="00512CCB">
        <w:rPr>
          <w:rStyle w:val="FootnoteReference"/>
        </w:rPr>
        <w:footnoteRef/>
      </w:r>
      <w:r w:rsidRPr="00512CCB">
        <w:t xml:space="preserve"> </w:t>
      </w:r>
      <w:r w:rsidR="00B808E6">
        <w:t xml:space="preserve">Eiropas </w:t>
      </w:r>
      <w:r w:rsidRPr="00512CCB">
        <w:t xml:space="preserve">Komisijas 2020. gada 19. februāra paziņojums Eiropas Parlamentam, Padomei, Eiropas Ekonomikas un sociālo lietu komitejai un Reģionu komitejai “Eiropas digitālās nākotnes veidošana” (COM(2020) 67 </w:t>
      </w:r>
      <w:proofErr w:type="spellStart"/>
      <w:r w:rsidRPr="00512CCB">
        <w:t>final</w:t>
      </w:r>
      <w:proofErr w:type="spellEnd"/>
      <w:r w:rsidRPr="00512CCB">
        <w:t>).</w:t>
      </w:r>
    </w:p>
  </w:footnote>
  <w:footnote w:id="4">
    <w:p w14:paraId="037867DB" w14:textId="7D113743" w:rsidR="00F50A4D" w:rsidRPr="00512CCB" w:rsidRDefault="00F50A4D" w:rsidP="00F50A4D">
      <w:pPr>
        <w:pStyle w:val="FootnoteText"/>
      </w:pPr>
      <w:r w:rsidRPr="00512CCB">
        <w:rPr>
          <w:rStyle w:val="FootnoteReference"/>
        </w:rPr>
        <w:footnoteRef/>
      </w:r>
      <w:r w:rsidRPr="00512CCB">
        <w:t xml:space="preserve"> </w:t>
      </w:r>
      <w:r w:rsidR="00B808E6">
        <w:t xml:space="preserve">Eiropas </w:t>
      </w:r>
      <w:r w:rsidRPr="00512CCB">
        <w:t xml:space="preserve">Komisijas 2021. gada 9. marta paziņojums Eiropas Parlamentam, Padomei, Eiropas Ekonomikas un sociālo lietu komitejai un Reģionu komitejai “Digitālais kompass līdz 2030. gadam – Eiropas ceļam digitālajā gadu desmitā” (COM(2021) 118 </w:t>
      </w:r>
      <w:proofErr w:type="spellStart"/>
      <w:r w:rsidRPr="00512CCB">
        <w:t>final</w:t>
      </w:r>
      <w:proofErr w:type="spellEnd"/>
      <w:r w:rsidRPr="00512CCB">
        <w:t>).</w:t>
      </w:r>
    </w:p>
  </w:footnote>
  <w:footnote w:id="5">
    <w:p w14:paraId="3D34F761" w14:textId="77777777" w:rsidR="00F50A4D" w:rsidRPr="00512CCB" w:rsidRDefault="00F50A4D" w:rsidP="00F50A4D">
      <w:pPr>
        <w:pStyle w:val="FootnoteText"/>
      </w:pPr>
      <w:r w:rsidRPr="00512CCB">
        <w:rPr>
          <w:rStyle w:val="FootnoteReference"/>
        </w:rPr>
        <w:footnoteRef/>
      </w:r>
      <w:r w:rsidRPr="00512CCB">
        <w:t xml:space="preserve"> Priekšlikums. Eiropas Parlamenta un Padomes Lēmums, ar ko izveido politikas programmu “Digitālās desmitgades ceļš” 2030. gadam (COM(2021) 574 </w:t>
      </w:r>
      <w:proofErr w:type="spellStart"/>
      <w:r w:rsidRPr="00512CCB">
        <w:t>final</w:t>
      </w:r>
      <w:proofErr w:type="spellEnd"/>
      <w:r w:rsidRPr="00512CCB">
        <w:t>, 2021/0293 (COD)).</w:t>
      </w:r>
    </w:p>
  </w:footnote>
  <w:footnote w:id="6">
    <w:p w14:paraId="68E1297E" w14:textId="337275BD" w:rsidR="00445018" w:rsidRDefault="00445018" w:rsidP="00445018">
      <w:pPr>
        <w:pStyle w:val="FootnoteText"/>
        <w:rPr>
          <w:rFonts w:ascii="Arial" w:hAnsi="Arial" w:cs="Arial"/>
          <w:color w:val="414142"/>
          <w:shd w:val="clear" w:color="auto" w:fill="FFFFFF"/>
        </w:rPr>
      </w:pPr>
      <w:r>
        <w:rPr>
          <w:rStyle w:val="FootnoteReference"/>
        </w:rPr>
        <w:footnoteRef/>
      </w:r>
      <w:r>
        <w:t xml:space="preserve"> </w:t>
      </w:r>
      <w:r w:rsidR="005C13AE" w:rsidRPr="005C13AE">
        <w:t>Pētījums p</w:t>
      </w:r>
      <w:r w:rsidRPr="005C13AE">
        <w:rPr>
          <w:color w:val="414142"/>
          <w:shd w:val="clear" w:color="auto" w:fill="FFFFFF"/>
        </w:rPr>
        <w:t xml:space="preserve">ieejams šeit: </w:t>
      </w:r>
      <w:hyperlink r:id="rId1" w:history="1">
        <w:r w:rsidRPr="005C13AE">
          <w:rPr>
            <w:rStyle w:val="Hyperlink"/>
            <w:shd w:val="clear" w:color="auto" w:fill="FFFFFF"/>
          </w:rPr>
          <w:t>https://www.sam.gov.lv/lv/petijumi</w:t>
        </w:r>
      </w:hyperlink>
      <w:r w:rsidRPr="005C13AE">
        <w:rPr>
          <w:color w:val="414142"/>
          <w:shd w:val="clear" w:color="auto" w:fill="FFFFFF"/>
        </w:rPr>
        <w:t>.</w:t>
      </w:r>
    </w:p>
    <w:p w14:paraId="2101ABA1" w14:textId="77777777" w:rsidR="00445018" w:rsidRDefault="00445018" w:rsidP="00445018">
      <w:pPr>
        <w:pStyle w:val="FootnoteText"/>
      </w:pPr>
    </w:p>
  </w:footnote>
  <w:footnote w:id="7">
    <w:p w14:paraId="49485283" w14:textId="77777777" w:rsidR="00CA4B09" w:rsidRDefault="00CA4B09" w:rsidP="00CA4B09">
      <w:pPr>
        <w:pStyle w:val="FootnoteText"/>
      </w:pPr>
      <w:r w:rsidRPr="003B0C0C">
        <w:rPr>
          <w:rStyle w:val="FootnoteReference"/>
          <w:color w:val="auto"/>
        </w:rPr>
        <w:footnoteRef/>
      </w:r>
      <w:r w:rsidRPr="003B0C0C">
        <w:rPr>
          <w:color w:val="auto"/>
        </w:rPr>
        <w:t xml:space="preserve"> Ar Satiksmes ministrijas 2021. gada 27.  decembra  rīkojumu Nr. 01-03/244 “Par darba grupas izveidi valsts atbalsta programmu nosacījumu izstrādei, īstenošanai un uzraudzībai elektronisko sakaru tīklu, tostarp “pēdējās jūdzes” infrastruktūras attīstībai”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95C4" w14:textId="715D9E96" w:rsidR="00AA5826" w:rsidRDefault="00AA5826">
    <w:pPr>
      <w:pStyle w:val="Header"/>
      <w:contextualSpacing w:val="0"/>
    </w:pPr>
    <w:r>
      <w:t>Anotācija (</w:t>
    </w:r>
    <w:proofErr w:type="spellStart"/>
    <w:r>
      <w:t>ex-ante</w:t>
    </w:r>
    <w:proofErr w:type="spellEnd"/>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23A9" w14:textId="14FAB273" w:rsidR="00AA5826" w:rsidRDefault="00AA5826">
    <w:pPr>
      <w:pStyle w:val="Header"/>
      <w:contextualSpacing w:val="0"/>
    </w:pPr>
    <w:r>
      <w:t>Anotācija (</w:t>
    </w:r>
    <w:proofErr w:type="spellStart"/>
    <w:r>
      <w:t>ex-ante</w:t>
    </w:r>
    <w:proofErr w:type="spellEnd"/>
    <w:r>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2200"/>
    <w:multiLevelType w:val="hybridMultilevel"/>
    <w:tmpl w:val="40C66044"/>
    <w:lvl w:ilvl="0" w:tplc="0426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99B0334"/>
    <w:multiLevelType w:val="multilevel"/>
    <w:tmpl w:val="0C36EC7A"/>
    <w:lvl w:ilvl="0">
      <w:start w:val="2"/>
      <w:numFmt w:val="decimal"/>
      <w:lvlText w:val="%1"/>
      <w:lvlJc w:val="left"/>
      <w:pPr>
        <w:ind w:left="600" w:hanging="600"/>
      </w:pPr>
      <w:rPr>
        <w:rFonts w:ascii="Times New Roman" w:hAnsi="Times New Roman" w:cs="Times New Roman" w:hint="default"/>
        <w:color w:val="333333"/>
        <w:sz w:val="28"/>
      </w:rPr>
    </w:lvl>
    <w:lvl w:ilvl="1">
      <w:start w:val="1"/>
      <w:numFmt w:val="decimal"/>
      <w:lvlText w:val="%1.%2"/>
      <w:lvlJc w:val="left"/>
      <w:pPr>
        <w:ind w:left="1050" w:hanging="600"/>
      </w:pPr>
      <w:rPr>
        <w:rFonts w:ascii="Times New Roman" w:hAnsi="Times New Roman" w:cs="Times New Roman" w:hint="default"/>
        <w:color w:val="333333"/>
        <w:sz w:val="28"/>
      </w:rPr>
    </w:lvl>
    <w:lvl w:ilvl="2">
      <w:start w:val="2"/>
      <w:numFmt w:val="decimal"/>
      <w:lvlText w:val="%1.%2.%3"/>
      <w:lvlJc w:val="left"/>
      <w:pPr>
        <w:ind w:left="1620" w:hanging="720"/>
      </w:pPr>
      <w:rPr>
        <w:rFonts w:ascii="Times New Roman" w:hAnsi="Times New Roman" w:cs="Times New Roman" w:hint="default"/>
        <w:color w:val="333333"/>
        <w:sz w:val="28"/>
      </w:rPr>
    </w:lvl>
    <w:lvl w:ilvl="3">
      <w:start w:val="1"/>
      <w:numFmt w:val="decimal"/>
      <w:lvlText w:val="%1.%2.%3.%4"/>
      <w:lvlJc w:val="left"/>
      <w:pPr>
        <w:ind w:left="2070" w:hanging="720"/>
      </w:pPr>
      <w:rPr>
        <w:rFonts w:ascii="Times New Roman" w:hAnsi="Times New Roman" w:cs="Times New Roman" w:hint="default"/>
        <w:color w:val="333333"/>
        <w:sz w:val="28"/>
      </w:rPr>
    </w:lvl>
    <w:lvl w:ilvl="4">
      <w:start w:val="1"/>
      <w:numFmt w:val="lowerRoman"/>
      <w:lvlText w:val="%1.%2.%3.%4.%5"/>
      <w:lvlJc w:val="left"/>
      <w:pPr>
        <w:ind w:left="3240" w:hanging="1440"/>
      </w:pPr>
      <w:rPr>
        <w:rFonts w:ascii="Times New Roman" w:hAnsi="Times New Roman" w:cs="Times New Roman" w:hint="default"/>
        <w:color w:val="333333"/>
        <w:sz w:val="28"/>
      </w:rPr>
    </w:lvl>
    <w:lvl w:ilvl="5">
      <w:start w:val="1"/>
      <w:numFmt w:val="decimal"/>
      <w:lvlText w:val="%1.%2.%3.%4.%5.%6"/>
      <w:lvlJc w:val="left"/>
      <w:pPr>
        <w:ind w:left="3330" w:hanging="1080"/>
      </w:pPr>
      <w:rPr>
        <w:rFonts w:ascii="Times New Roman" w:hAnsi="Times New Roman" w:cs="Times New Roman" w:hint="default"/>
        <w:color w:val="333333"/>
        <w:sz w:val="28"/>
      </w:rPr>
    </w:lvl>
    <w:lvl w:ilvl="6">
      <w:start w:val="1"/>
      <w:numFmt w:val="decimal"/>
      <w:lvlText w:val="%1.%2.%3.%4.%5.%6.%7"/>
      <w:lvlJc w:val="left"/>
      <w:pPr>
        <w:ind w:left="4140" w:hanging="1440"/>
      </w:pPr>
      <w:rPr>
        <w:rFonts w:ascii="Times New Roman" w:hAnsi="Times New Roman" w:cs="Times New Roman" w:hint="default"/>
        <w:color w:val="333333"/>
        <w:sz w:val="28"/>
      </w:rPr>
    </w:lvl>
    <w:lvl w:ilvl="7">
      <w:start w:val="1"/>
      <w:numFmt w:val="decimal"/>
      <w:lvlText w:val="%1.%2.%3.%4.%5.%6.%7.%8"/>
      <w:lvlJc w:val="left"/>
      <w:pPr>
        <w:ind w:left="4590" w:hanging="1440"/>
      </w:pPr>
      <w:rPr>
        <w:rFonts w:ascii="Times New Roman" w:hAnsi="Times New Roman" w:cs="Times New Roman" w:hint="default"/>
        <w:color w:val="333333"/>
        <w:sz w:val="28"/>
      </w:rPr>
    </w:lvl>
    <w:lvl w:ilvl="8">
      <w:start w:val="1"/>
      <w:numFmt w:val="decimal"/>
      <w:lvlText w:val="%1.%2.%3.%4.%5.%6.%7.%8.%9"/>
      <w:lvlJc w:val="left"/>
      <w:pPr>
        <w:ind w:left="5400" w:hanging="1800"/>
      </w:pPr>
      <w:rPr>
        <w:rFonts w:ascii="Times New Roman" w:hAnsi="Times New Roman" w:cs="Times New Roman" w:hint="default"/>
        <w:color w:val="333333"/>
        <w:sz w:val="28"/>
      </w:rPr>
    </w:lvl>
  </w:abstractNum>
  <w:abstractNum w:abstractNumId="2" w15:restartNumberingAfterBreak="0">
    <w:nsid w:val="1EDD335A"/>
    <w:multiLevelType w:val="multilevel"/>
    <w:tmpl w:val="0426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EF5235"/>
    <w:multiLevelType w:val="multilevel"/>
    <w:tmpl w:val="0426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6413436">
    <w:abstractNumId w:val="3"/>
  </w:num>
  <w:num w:numId="2" w16cid:durableId="203352716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8781936">
    <w:abstractNumId w:val="2"/>
  </w:num>
  <w:num w:numId="4" w16cid:durableId="1500730513">
    <w:abstractNumId w:val="1"/>
  </w:num>
  <w:num w:numId="5" w16cid:durableId="212685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6E"/>
    <w:rsid w:val="00000ADD"/>
    <w:rsid w:val="00005C45"/>
    <w:rsid w:val="00035B44"/>
    <w:rsid w:val="0005146A"/>
    <w:rsid w:val="00083ADB"/>
    <w:rsid w:val="000873DF"/>
    <w:rsid w:val="000914A5"/>
    <w:rsid w:val="000A2AF4"/>
    <w:rsid w:val="000A4F00"/>
    <w:rsid w:val="000A6B62"/>
    <w:rsid w:val="000B09E1"/>
    <w:rsid w:val="000C429B"/>
    <w:rsid w:val="000C7EFB"/>
    <w:rsid w:val="000D1841"/>
    <w:rsid w:val="000E2D16"/>
    <w:rsid w:val="000E7BA2"/>
    <w:rsid w:val="000F03B1"/>
    <w:rsid w:val="000F79D1"/>
    <w:rsid w:val="001020A2"/>
    <w:rsid w:val="00102953"/>
    <w:rsid w:val="00106698"/>
    <w:rsid w:val="00153966"/>
    <w:rsid w:val="001669CC"/>
    <w:rsid w:val="0017320D"/>
    <w:rsid w:val="00190333"/>
    <w:rsid w:val="001B2356"/>
    <w:rsid w:val="001B28DE"/>
    <w:rsid w:val="001B4020"/>
    <w:rsid w:val="001B615E"/>
    <w:rsid w:val="001C444C"/>
    <w:rsid w:val="001D722D"/>
    <w:rsid w:val="001E0695"/>
    <w:rsid w:val="001E5358"/>
    <w:rsid w:val="001E5C1D"/>
    <w:rsid w:val="001F53DA"/>
    <w:rsid w:val="002121C2"/>
    <w:rsid w:val="00212D48"/>
    <w:rsid w:val="00216AF5"/>
    <w:rsid w:val="0023545F"/>
    <w:rsid w:val="00243CA6"/>
    <w:rsid w:val="00247395"/>
    <w:rsid w:val="0026626D"/>
    <w:rsid w:val="00273A82"/>
    <w:rsid w:val="0028571B"/>
    <w:rsid w:val="00286327"/>
    <w:rsid w:val="00287B8D"/>
    <w:rsid w:val="00297C6B"/>
    <w:rsid w:val="002B7CF2"/>
    <w:rsid w:val="002C5B4F"/>
    <w:rsid w:val="002D2414"/>
    <w:rsid w:val="002D7033"/>
    <w:rsid w:val="002E20F0"/>
    <w:rsid w:val="002E51B9"/>
    <w:rsid w:val="002F1B31"/>
    <w:rsid w:val="0030365A"/>
    <w:rsid w:val="00305BD1"/>
    <w:rsid w:val="003147BF"/>
    <w:rsid w:val="00324525"/>
    <w:rsid w:val="003254B8"/>
    <w:rsid w:val="0033499A"/>
    <w:rsid w:val="003377FA"/>
    <w:rsid w:val="00356AD3"/>
    <w:rsid w:val="0036040D"/>
    <w:rsid w:val="003702DD"/>
    <w:rsid w:val="003858D4"/>
    <w:rsid w:val="00392C40"/>
    <w:rsid w:val="003A4774"/>
    <w:rsid w:val="003A6778"/>
    <w:rsid w:val="003A78D0"/>
    <w:rsid w:val="003B0C0C"/>
    <w:rsid w:val="003C3D94"/>
    <w:rsid w:val="003C5A56"/>
    <w:rsid w:val="003D1620"/>
    <w:rsid w:val="003D575A"/>
    <w:rsid w:val="003E176F"/>
    <w:rsid w:val="003E3625"/>
    <w:rsid w:val="003E7675"/>
    <w:rsid w:val="003F3203"/>
    <w:rsid w:val="00404E09"/>
    <w:rsid w:val="00405505"/>
    <w:rsid w:val="004249F3"/>
    <w:rsid w:val="0042529A"/>
    <w:rsid w:val="00431419"/>
    <w:rsid w:val="00436D57"/>
    <w:rsid w:val="00445018"/>
    <w:rsid w:val="00445912"/>
    <w:rsid w:val="00455C8D"/>
    <w:rsid w:val="0046007C"/>
    <w:rsid w:val="00460EE4"/>
    <w:rsid w:val="00462B97"/>
    <w:rsid w:val="00472327"/>
    <w:rsid w:val="00473853"/>
    <w:rsid w:val="00480351"/>
    <w:rsid w:val="004A2BA5"/>
    <w:rsid w:val="004B67F5"/>
    <w:rsid w:val="004C1615"/>
    <w:rsid w:val="004C30C0"/>
    <w:rsid w:val="004C4D09"/>
    <w:rsid w:val="004C608B"/>
    <w:rsid w:val="004D0E31"/>
    <w:rsid w:val="004D10D5"/>
    <w:rsid w:val="004D1CB2"/>
    <w:rsid w:val="004D2C53"/>
    <w:rsid w:val="004E0EF8"/>
    <w:rsid w:val="004E12EF"/>
    <w:rsid w:val="004E17BB"/>
    <w:rsid w:val="004E2C71"/>
    <w:rsid w:val="004F20F8"/>
    <w:rsid w:val="00513858"/>
    <w:rsid w:val="00525A7E"/>
    <w:rsid w:val="00527CBC"/>
    <w:rsid w:val="00530187"/>
    <w:rsid w:val="00534C76"/>
    <w:rsid w:val="00554CF5"/>
    <w:rsid w:val="00563189"/>
    <w:rsid w:val="005677D1"/>
    <w:rsid w:val="005741BA"/>
    <w:rsid w:val="00577C8E"/>
    <w:rsid w:val="005823A5"/>
    <w:rsid w:val="00583EAB"/>
    <w:rsid w:val="0058660D"/>
    <w:rsid w:val="005A191B"/>
    <w:rsid w:val="005A6AF7"/>
    <w:rsid w:val="005B4C7F"/>
    <w:rsid w:val="005B52E6"/>
    <w:rsid w:val="005B53A3"/>
    <w:rsid w:val="005C00E0"/>
    <w:rsid w:val="005C13AE"/>
    <w:rsid w:val="005C36A3"/>
    <w:rsid w:val="005C48DB"/>
    <w:rsid w:val="005D1F4B"/>
    <w:rsid w:val="005D3F9D"/>
    <w:rsid w:val="005D67A0"/>
    <w:rsid w:val="005E28FF"/>
    <w:rsid w:val="005E3107"/>
    <w:rsid w:val="005E371B"/>
    <w:rsid w:val="005E4F67"/>
    <w:rsid w:val="005F006E"/>
    <w:rsid w:val="005F4129"/>
    <w:rsid w:val="005F4772"/>
    <w:rsid w:val="00607B9E"/>
    <w:rsid w:val="00616C18"/>
    <w:rsid w:val="006223E0"/>
    <w:rsid w:val="00627061"/>
    <w:rsid w:val="00627F26"/>
    <w:rsid w:val="00630BB1"/>
    <w:rsid w:val="006339F5"/>
    <w:rsid w:val="00654048"/>
    <w:rsid w:val="00655C54"/>
    <w:rsid w:val="0066325C"/>
    <w:rsid w:val="00671FA3"/>
    <w:rsid w:val="006812D6"/>
    <w:rsid w:val="00696620"/>
    <w:rsid w:val="006B0B02"/>
    <w:rsid w:val="006B53CC"/>
    <w:rsid w:val="006B55D0"/>
    <w:rsid w:val="006B5E9A"/>
    <w:rsid w:val="006B60BF"/>
    <w:rsid w:val="006B6D76"/>
    <w:rsid w:val="006C1432"/>
    <w:rsid w:val="006C167F"/>
    <w:rsid w:val="006C3D8A"/>
    <w:rsid w:val="006D434F"/>
    <w:rsid w:val="006D4D4C"/>
    <w:rsid w:val="006D6815"/>
    <w:rsid w:val="006D6867"/>
    <w:rsid w:val="006E1167"/>
    <w:rsid w:val="006E3EB3"/>
    <w:rsid w:val="006E75C5"/>
    <w:rsid w:val="006F0076"/>
    <w:rsid w:val="00705166"/>
    <w:rsid w:val="0070605D"/>
    <w:rsid w:val="00717370"/>
    <w:rsid w:val="00722212"/>
    <w:rsid w:val="00726EDC"/>
    <w:rsid w:val="00732725"/>
    <w:rsid w:val="00732ED9"/>
    <w:rsid w:val="00737242"/>
    <w:rsid w:val="00743112"/>
    <w:rsid w:val="00750F23"/>
    <w:rsid w:val="00756015"/>
    <w:rsid w:val="007648C4"/>
    <w:rsid w:val="007651B1"/>
    <w:rsid w:val="00766AB1"/>
    <w:rsid w:val="0077655F"/>
    <w:rsid w:val="00786DB5"/>
    <w:rsid w:val="00793DE8"/>
    <w:rsid w:val="007A4ECB"/>
    <w:rsid w:val="007A4F9B"/>
    <w:rsid w:val="007A514B"/>
    <w:rsid w:val="007C0E45"/>
    <w:rsid w:val="007C143B"/>
    <w:rsid w:val="007D20DD"/>
    <w:rsid w:val="007E6CD6"/>
    <w:rsid w:val="007F46B1"/>
    <w:rsid w:val="007F626B"/>
    <w:rsid w:val="007F6953"/>
    <w:rsid w:val="0081030B"/>
    <w:rsid w:val="00813336"/>
    <w:rsid w:val="0081487B"/>
    <w:rsid w:val="0081648E"/>
    <w:rsid w:val="00821E34"/>
    <w:rsid w:val="00831040"/>
    <w:rsid w:val="00834447"/>
    <w:rsid w:val="0084295A"/>
    <w:rsid w:val="00843EF5"/>
    <w:rsid w:val="008510B7"/>
    <w:rsid w:val="008727A4"/>
    <w:rsid w:val="00876709"/>
    <w:rsid w:val="008775F5"/>
    <w:rsid w:val="008809C0"/>
    <w:rsid w:val="008C362A"/>
    <w:rsid w:val="008C6C08"/>
    <w:rsid w:val="008D3F5D"/>
    <w:rsid w:val="008D57EB"/>
    <w:rsid w:val="008E327F"/>
    <w:rsid w:val="008E6E4F"/>
    <w:rsid w:val="00901F20"/>
    <w:rsid w:val="00915431"/>
    <w:rsid w:val="00920B15"/>
    <w:rsid w:val="009312FA"/>
    <w:rsid w:val="00943D97"/>
    <w:rsid w:val="00947774"/>
    <w:rsid w:val="00977110"/>
    <w:rsid w:val="00981254"/>
    <w:rsid w:val="00996114"/>
    <w:rsid w:val="009B0A52"/>
    <w:rsid w:val="009B4E42"/>
    <w:rsid w:val="009B4EB5"/>
    <w:rsid w:val="009C331A"/>
    <w:rsid w:val="009C3C95"/>
    <w:rsid w:val="009D7C92"/>
    <w:rsid w:val="009E600E"/>
    <w:rsid w:val="009F7CA5"/>
    <w:rsid w:val="00A10BFA"/>
    <w:rsid w:val="00A10C59"/>
    <w:rsid w:val="00A17E34"/>
    <w:rsid w:val="00A2765A"/>
    <w:rsid w:val="00A32551"/>
    <w:rsid w:val="00A32CB2"/>
    <w:rsid w:val="00A60928"/>
    <w:rsid w:val="00A73A90"/>
    <w:rsid w:val="00A76A0B"/>
    <w:rsid w:val="00A8087F"/>
    <w:rsid w:val="00A8150D"/>
    <w:rsid w:val="00AA2106"/>
    <w:rsid w:val="00AA5826"/>
    <w:rsid w:val="00AB0783"/>
    <w:rsid w:val="00AB396C"/>
    <w:rsid w:val="00AB5F37"/>
    <w:rsid w:val="00AC2BF0"/>
    <w:rsid w:val="00AD3BE0"/>
    <w:rsid w:val="00AE5E04"/>
    <w:rsid w:val="00AF7AED"/>
    <w:rsid w:val="00B07929"/>
    <w:rsid w:val="00B12456"/>
    <w:rsid w:val="00B20052"/>
    <w:rsid w:val="00B2315B"/>
    <w:rsid w:val="00B305B6"/>
    <w:rsid w:val="00B4053E"/>
    <w:rsid w:val="00B41AFC"/>
    <w:rsid w:val="00B46420"/>
    <w:rsid w:val="00B50FF1"/>
    <w:rsid w:val="00B5159F"/>
    <w:rsid w:val="00B5455F"/>
    <w:rsid w:val="00B66BA7"/>
    <w:rsid w:val="00B6751A"/>
    <w:rsid w:val="00B71EA6"/>
    <w:rsid w:val="00B75CC0"/>
    <w:rsid w:val="00B808E6"/>
    <w:rsid w:val="00B80EF6"/>
    <w:rsid w:val="00B824DF"/>
    <w:rsid w:val="00B87638"/>
    <w:rsid w:val="00B92645"/>
    <w:rsid w:val="00B97089"/>
    <w:rsid w:val="00B97CC1"/>
    <w:rsid w:val="00BB0C79"/>
    <w:rsid w:val="00BB214D"/>
    <w:rsid w:val="00BC35DA"/>
    <w:rsid w:val="00BC41E3"/>
    <w:rsid w:val="00BD7BA5"/>
    <w:rsid w:val="00BE0003"/>
    <w:rsid w:val="00BE0F9B"/>
    <w:rsid w:val="00BE1C94"/>
    <w:rsid w:val="00C05143"/>
    <w:rsid w:val="00C12D30"/>
    <w:rsid w:val="00C1414F"/>
    <w:rsid w:val="00C36ECE"/>
    <w:rsid w:val="00C503CA"/>
    <w:rsid w:val="00C505BB"/>
    <w:rsid w:val="00C612BA"/>
    <w:rsid w:val="00C63BAA"/>
    <w:rsid w:val="00C739A7"/>
    <w:rsid w:val="00C77A4D"/>
    <w:rsid w:val="00C8340F"/>
    <w:rsid w:val="00C87B8D"/>
    <w:rsid w:val="00C93DF6"/>
    <w:rsid w:val="00CA4B09"/>
    <w:rsid w:val="00CA789F"/>
    <w:rsid w:val="00CC1B73"/>
    <w:rsid w:val="00CC63F2"/>
    <w:rsid w:val="00CE6C5B"/>
    <w:rsid w:val="00CE6E1A"/>
    <w:rsid w:val="00CF6613"/>
    <w:rsid w:val="00D041F0"/>
    <w:rsid w:val="00D069A3"/>
    <w:rsid w:val="00D1198A"/>
    <w:rsid w:val="00D211AB"/>
    <w:rsid w:val="00D34016"/>
    <w:rsid w:val="00D40651"/>
    <w:rsid w:val="00D51FD7"/>
    <w:rsid w:val="00D54491"/>
    <w:rsid w:val="00D572A7"/>
    <w:rsid w:val="00D579F6"/>
    <w:rsid w:val="00D85502"/>
    <w:rsid w:val="00D8570D"/>
    <w:rsid w:val="00D94A22"/>
    <w:rsid w:val="00D94D46"/>
    <w:rsid w:val="00D95FB5"/>
    <w:rsid w:val="00DB2305"/>
    <w:rsid w:val="00DC6222"/>
    <w:rsid w:val="00DE4F9C"/>
    <w:rsid w:val="00DF53CF"/>
    <w:rsid w:val="00DF5CB3"/>
    <w:rsid w:val="00DF5DCF"/>
    <w:rsid w:val="00E03DBA"/>
    <w:rsid w:val="00E059FC"/>
    <w:rsid w:val="00E10799"/>
    <w:rsid w:val="00E114AC"/>
    <w:rsid w:val="00E14D88"/>
    <w:rsid w:val="00E17509"/>
    <w:rsid w:val="00E259D0"/>
    <w:rsid w:val="00E3346B"/>
    <w:rsid w:val="00E4153E"/>
    <w:rsid w:val="00E43E5B"/>
    <w:rsid w:val="00E45D8A"/>
    <w:rsid w:val="00E51B68"/>
    <w:rsid w:val="00E5426B"/>
    <w:rsid w:val="00E7160B"/>
    <w:rsid w:val="00E730B4"/>
    <w:rsid w:val="00E73E6F"/>
    <w:rsid w:val="00E769DE"/>
    <w:rsid w:val="00E76A19"/>
    <w:rsid w:val="00E876A9"/>
    <w:rsid w:val="00EA28C8"/>
    <w:rsid w:val="00EA3E4C"/>
    <w:rsid w:val="00EB0901"/>
    <w:rsid w:val="00EC1DAF"/>
    <w:rsid w:val="00ED0453"/>
    <w:rsid w:val="00ED1367"/>
    <w:rsid w:val="00ED4DC9"/>
    <w:rsid w:val="00EE6A60"/>
    <w:rsid w:val="00EF4E69"/>
    <w:rsid w:val="00F05CE0"/>
    <w:rsid w:val="00F13AFB"/>
    <w:rsid w:val="00F208A4"/>
    <w:rsid w:val="00F35556"/>
    <w:rsid w:val="00F40F18"/>
    <w:rsid w:val="00F411D6"/>
    <w:rsid w:val="00F43773"/>
    <w:rsid w:val="00F50A4D"/>
    <w:rsid w:val="00F565E3"/>
    <w:rsid w:val="00F61EB7"/>
    <w:rsid w:val="00F62F54"/>
    <w:rsid w:val="00F64ED8"/>
    <w:rsid w:val="00F73A01"/>
    <w:rsid w:val="00F91317"/>
    <w:rsid w:val="00FA2A56"/>
    <w:rsid w:val="00FB0F2D"/>
    <w:rsid w:val="00FB5284"/>
    <w:rsid w:val="00FC2734"/>
    <w:rsid w:val="00FD34CD"/>
    <w:rsid w:val="00FF0977"/>
    <w:rsid w:val="01D3DABF"/>
    <w:rsid w:val="025E8B6B"/>
    <w:rsid w:val="02E43B07"/>
    <w:rsid w:val="042380AE"/>
    <w:rsid w:val="04C20102"/>
    <w:rsid w:val="04D0B820"/>
    <w:rsid w:val="0519BD2C"/>
    <w:rsid w:val="094331D6"/>
    <w:rsid w:val="09AA5B66"/>
    <w:rsid w:val="0ADF0237"/>
    <w:rsid w:val="0EA6B6FA"/>
    <w:rsid w:val="0EC69DED"/>
    <w:rsid w:val="10380A93"/>
    <w:rsid w:val="10A9F387"/>
    <w:rsid w:val="1204E9EE"/>
    <w:rsid w:val="134F8604"/>
    <w:rsid w:val="1891B638"/>
    <w:rsid w:val="19B91D74"/>
    <w:rsid w:val="1B7F1DAC"/>
    <w:rsid w:val="1BB838C9"/>
    <w:rsid w:val="1D54092A"/>
    <w:rsid w:val="1E67FB6E"/>
    <w:rsid w:val="1F7053D1"/>
    <w:rsid w:val="1FAD2991"/>
    <w:rsid w:val="221A2FF2"/>
    <w:rsid w:val="2C38C920"/>
    <w:rsid w:val="2C72E7C7"/>
    <w:rsid w:val="2D25F356"/>
    <w:rsid w:val="314CF1E8"/>
    <w:rsid w:val="315D5975"/>
    <w:rsid w:val="33C3B772"/>
    <w:rsid w:val="341B5BEA"/>
    <w:rsid w:val="3439079C"/>
    <w:rsid w:val="354053D1"/>
    <w:rsid w:val="35758D55"/>
    <w:rsid w:val="372B665C"/>
    <w:rsid w:val="376DB01F"/>
    <w:rsid w:val="397A2FD6"/>
    <w:rsid w:val="3AD19EFA"/>
    <w:rsid w:val="3BCE6288"/>
    <w:rsid w:val="3D0DDB00"/>
    <w:rsid w:val="3EACCD65"/>
    <w:rsid w:val="3EC4F757"/>
    <w:rsid w:val="3F57E803"/>
    <w:rsid w:val="3F7161B6"/>
    <w:rsid w:val="4037C70D"/>
    <w:rsid w:val="425A04AA"/>
    <w:rsid w:val="42A8AE8C"/>
    <w:rsid w:val="453C2566"/>
    <w:rsid w:val="483AB3B6"/>
    <w:rsid w:val="4B6D3FA4"/>
    <w:rsid w:val="4BCDA6A5"/>
    <w:rsid w:val="4D46F460"/>
    <w:rsid w:val="4DD7EAC3"/>
    <w:rsid w:val="4E08CBD6"/>
    <w:rsid w:val="512E9016"/>
    <w:rsid w:val="523D5B85"/>
    <w:rsid w:val="52729C7F"/>
    <w:rsid w:val="5EFD4176"/>
    <w:rsid w:val="5F7337F0"/>
    <w:rsid w:val="669666B5"/>
    <w:rsid w:val="66C48F03"/>
    <w:rsid w:val="687C7907"/>
    <w:rsid w:val="6889EFAA"/>
    <w:rsid w:val="68A05DBC"/>
    <w:rsid w:val="68CAAE59"/>
    <w:rsid w:val="6A34222B"/>
    <w:rsid w:val="6A9EE140"/>
    <w:rsid w:val="6ADE7D63"/>
    <w:rsid w:val="72205D82"/>
    <w:rsid w:val="727345F2"/>
    <w:rsid w:val="74AB7429"/>
    <w:rsid w:val="74C5487F"/>
    <w:rsid w:val="7660D5F5"/>
    <w:rsid w:val="7EBA402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75AF"/>
  <w15:docId w15:val="{C1983275-7E75-4FEC-8DC6-DDCFF4E8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8"/>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pPr>
      <w:spacing w:after="280"/>
      <w:contextualSpacing/>
      <w:jc w:val="right"/>
    </w:pPr>
    <w:rPr>
      <w:sz w:val="24"/>
    </w:rPr>
  </w:style>
  <w:style w:type="paragraph" w:customStyle="1" w:styleId="signeddocumentparagraph">
    <w:name w:val="signed_document_paragraph"/>
    <w:basedOn w:val="Normal"/>
    <w:next w:val="Normal"/>
    <w:pPr>
      <w:contextualSpacing/>
      <w:jc w:val="right"/>
    </w:pPr>
    <w:rPr>
      <w:sz w:val="24"/>
    </w:rPr>
  </w:style>
  <w:style w:type="table" w:customStyle="1" w:styleId="a">
    <w:basedOn w:val="TableNormal"/>
    <w:tblPr>
      <w:tblStyleRowBandSize w:val="1"/>
      <w:tblStyleColBandSize w:val="1"/>
    </w:tblPr>
  </w:style>
  <w:style w:type="paragraph" w:styleId="Footer">
    <w:name w:val="footer"/>
    <w:basedOn w:val="Normal"/>
    <w:link w:val="FooterChar"/>
    <w:uiPriority w:val="99"/>
    <w:unhideWhenUsed/>
    <w:rsid w:val="003702DD"/>
    <w:pPr>
      <w:tabs>
        <w:tab w:val="center" w:pos="4153"/>
        <w:tab w:val="right" w:pos="8306"/>
      </w:tabs>
    </w:pPr>
  </w:style>
  <w:style w:type="character" w:customStyle="1" w:styleId="FooterChar">
    <w:name w:val="Footer Char"/>
    <w:basedOn w:val="DefaultParagraphFont"/>
    <w:link w:val="Footer"/>
    <w:uiPriority w:val="99"/>
    <w:rsid w:val="003702DD"/>
  </w:style>
  <w:style w:type="paragraph" w:styleId="FootnoteText">
    <w:name w:val="footnote text"/>
    <w:aliases w:val="Footnote,Footnote Text Char Char,Footnote Text Char Char Char Char,Footnote Text Char Char Char Char Char Char,Footnote Text Char1 Char Char,Footnote Text Char1 Char Char1 Char,Footnote Text Char1 Char Char1 Char Char,f,Schriftart: 9 pt,fn"/>
    <w:basedOn w:val="Normal"/>
    <w:link w:val="FootnoteTextChar"/>
    <w:uiPriority w:val="99"/>
    <w:unhideWhenUsed/>
    <w:qFormat/>
    <w:rsid w:val="00E114AC"/>
    <w:rPr>
      <w:sz w:val="20"/>
    </w:rPr>
  </w:style>
  <w:style w:type="character" w:customStyle="1" w:styleId="FootnoteTextChar">
    <w:name w:val="Footnote Text Char"/>
    <w:aliases w:val="Footnote Char,Footnote Text Char Char Char,Footnote Text Char Char Char Char Char,Footnote Text Char Char Char Char Char Char Char,Footnote Text Char1 Char Char Char,Footnote Text Char1 Char Char1 Char Char1,f Char,fn Char"/>
    <w:basedOn w:val="DefaultParagraphFont"/>
    <w:link w:val="FootnoteText"/>
    <w:uiPriority w:val="99"/>
    <w:qFormat/>
    <w:rsid w:val="00E114AC"/>
    <w:rPr>
      <w:sz w:val="20"/>
    </w:rPr>
  </w:style>
  <w:style w:type="character" w:styleId="Hyperlink">
    <w:name w:val="Hyperlink"/>
    <w:basedOn w:val="DefaultParagraphFont"/>
    <w:uiPriority w:val="99"/>
    <w:unhideWhenUsed/>
    <w:rsid w:val="00E114AC"/>
    <w:rPr>
      <w:color w:val="0563C1" w:themeColor="hyperlink"/>
      <w:u w:val="single"/>
    </w:rPr>
  </w:style>
  <w:style w:type="paragraph" w:styleId="CommentText">
    <w:name w:val="annotation text"/>
    <w:basedOn w:val="Normal"/>
    <w:link w:val="CommentTextChar"/>
    <w:uiPriority w:val="99"/>
    <w:unhideWhenUsed/>
    <w:rsid w:val="00E114AC"/>
    <w:pPr>
      <w:jc w:val="left"/>
    </w:pPr>
    <w:rPr>
      <w:rFonts w:eastAsiaTheme="minorHAnsi" w:cstheme="minorBidi"/>
      <w:color w:val="auto"/>
      <w:sz w:val="20"/>
      <w:lang w:val="en-US" w:eastAsia="en-US"/>
    </w:rPr>
  </w:style>
  <w:style w:type="character" w:customStyle="1" w:styleId="CommentTextChar">
    <w:name w:val="Comment Text Char"/>
    <w:basedOn w:val="DefaultParagraphFont"/>
    <w:link w:val="CommentText"/>
    <w:uiPriority w:val="99"/>
    <w:rsid w:val="00E114AC"/>
    <w:rPr>
      <w:rFonts w:eastAsiaTheme="minorHAnsi" w:cstheme="minorBidi"/>
      <w:color w:val="auto"/>
      <w:sz w:val="20"/>
      <w:lang w:val="en-US"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E114AC"/>
    <w:rPr>
      <w:vertAlign w:val="superscript"/>
    </w:rPr>
  </w:style>
  <w:style w:type="character" w:styleId="CommentReference">
    <w:name w:val="annotation reference"/>
    <w:basedOn w:val="DefaultParagraphFont"/>
    <w:uiPriority w:val="99"/>
    <w:semiHidden/>
    <w:unhideWhenUsed/>
    <w:rsid w:val="00E114AC"/>
    <w:rPr>
      <w:sz w:val="16"/>
      <w:szCs w:val="16"/>
    </w:rPr>
  </w:style>
  <w:style w:type="paragraph" w:styleId="BalloonText">
    <w:name w:val="Balloon Text"/>
    <w:basedOn w:val="Normal"/>
    <w:link w:val="BalloonTextChar"/>
    <w:uiPriority w:val="99"/>
    <w:semiHidden/>
    <w:unhideWhenUsed/>
    <w:rsid w:val="00E114AC"/>
    <w:rPr>
      <w:rFonts w:ascii="Tahoma" w:hAnsi="Tahoma" w:cs="Tahoma"/>
      <w:sz w:val="16"/>
      <w:szCs w:val="16"/>
    </w:rPr>
  </w:style>
  <w:style w:type="character" w:customStyle="1" w:styleId="BalloonTextChar">
    <w:name w:val="Balloon Text Char"/>
    <w:basedOn w:val="DefaultParagraphFont"/>
    <w:link w:val="BalloonText"/>
    <w:uiPriority w:val="99"/>
    <w:semiHidden/>
    <w:rsid w:val="00E114AC"/>
    <w:rPr>
      <w:rFonts w:ascii="Tahoma" w:hAnsi="Tahoma" w:cs="Tahoma"/>
      <w:sz w:val="16"/>
      <w:szCs w:val="16"/>
    </w:rPr>
  </w:style>
  <w:style w:type="paragraph" w:customStyle="1" w:styleId="tv213">
    <w:name w:val="tv213"/>
    <w:basedOn w:val="Normal"/>
    <w:rsid w:val="00405505"/>
    <w:pPr>
      <w:spacing w:before="100" w:beforeAutospacing="1" w:after="100" w:afterAutospacing="1"/>
      <w:jc w:val="left"/>
    </w:pPr>
    <w:rPr>
      <w:color w:val="auto"/>
      <w:sz w:val="24"/>
      <w:szCs w:val="24"/>
      <w:lang w:val="en-US" w:eastAsia="en-US"/>
    </w:r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numbered list"/>
    <w:basedOn w:val="Normal"/>
    <w:link w:val="ListParagraphChar"/>
    <w:uiPriority w:val="34"/>
    <w:qFormat/>
    <w:rsid w:val="003254B8"/>
    <w:pPr>
      <w:ind w:left="720"/>
      <w:contextualSpacing/>
    </w:pPr>
  </w:style>
  <w:style w:type="paragraph" w:customStyle="1" w:styleId="CharCharCharChar">
    <w:name w:val="Char Char Char Char"/>
    <w:aliases w:val="Char2"/>
    <w:basedOn w:val="Normal"/>
    <w:next w:val="Normal"/>
    <w:link w:val="FootnoteReference"/>
    <w:uiPriority w:val="99"/>
    <w:semiHidden/>
    <w:rsid w:val="007651B1"/>
    <w:pPr>
      <w:spacing w:line="240" w:lineRule="exact"/>
      <w:jc w:val="left"/>
    </w:pPr>
    <w:rPr>
      <w:vertAlign w:val="superscript"/>
    </w:rPr>
  </w:style>
  <w:style w:type="paragraph" w:styleId="CommentSubject">
    <w:name w:val="annotation subject"/>
    <w:basedOn w:val="CommentText"/>
    <w:next w:val="CommentText"/>
    <w:link w:val="CommentSubjectChar"/>
    <w:uiPriority w:val="99"/>
    <w:semiHidden/>
    <w:unhideWhenUsed/>
    <w:rsid w:val="00EC1DAF"/>
    <w:pPr>
      <w:jc w:val="both"/>
    </w:pPr>
    <w:rPr>
      <w:rFonts w:eastAsia="Times New Roman" w:cs="Times New Roman"/>
      <w:b/>
      <w:bCs/>
      <w:color w:val="333333"/>
      <w:lang w:val="lv-LV" w:eastAsia="lv-LV"/>
    </w:rPr>
  </w:style>
  <w:style w:type="character" w:customStyle="1" w:styleId="CommentSubjectChar">
    <w:name w:val="Comment Subject Char"/>
    <w:basedOn w:val="CommentTextChar"/>
    <w:link w:val="CommentSubject"/>
    <w:uiPriority w:val="99"/>
    <w:semiHidden/>
    <w:rsid w:val="00EC1DAF"/>
    <w:rPr>
      <w:rFonts w:eastAsiaTheme="minorHAnsi" w:cstheme="minorBidi"/>
      <w:b/>
      <w:bCs/>
      <w:color w:val="auto"/>
      <w:sz w:val="20"/>
      <w:lang w:val="en-US" w:eastAsia="en-US"/>
    </w:rPr>
  </w:style>
  <w:style w:type="paragraph" w:styleId="NormalWeb">
    <w:name w:val="Normal (Web)"/>
    <w:basedOn w:val="Normal"/>
    <w:uiPriority w:val="99"/>
    <w:semiHidden/>
    <w:unhideWhenUsed/>
    <w:rsid w:val="005D3F9D"/>
    <w:rPr>
      <w:sz w:val="24"/>
      <w:szCs w:val="24"/>
    </w:rPr>
  </w:style>
  <w:style w:type="paragraph" w:customStyle="1" w:styleId="SUPERSChar">
    <w:name w:val="SUPERS Char"/>
    <w:aliases w:val="EN Footnote Reference Char"/>
    <w:basedOn w:val="Normal"/>
    <w:uiPriority w:val="99"/>
    <w:rsid w:val="00F50A4D"/>
    <w:pPr>
      <w:spacing w:after="160" w:line="240" w:lineRule="exact"/>
      <w:jc w:val="left"/>
    </w:pPr>
    <w:rPr>
      <w:rFonts w:ascii="Calibri" w:eastAsia="Calibri" w:hAnsi="Calibri"/>
      <w:color w:val="auto"/>
      <w:sz w:val="20"/>
      <w:vertAlign w:val="superscript"/>
      <w:lang w:val="en-GB" w:eastAsia="en-GB"/>
    </w:rPr>
  </w:style>
  <w:style w:type="paragraph" w:styleId="Revision">
    <w:name w:val="Revision"/>
    <w:hidden/>
    <w:uiPriority w:val="99"/>
    <w:semiHidden/>
    <w:rsid w:val="003D1620"/>
    <w:pPr>
      <w:jc w:val="left"/>
    </w:pPr>
  </w:style>
  <w:style w:type="character" w:styleId="UnresolvedMention">
    <w:name w:val="Unresolved Mention"/>
    <w:basedOn w:val="DefaultParagraphFont"/>
    <w:uiPriority w:val="99"/>
    <w:semiHidden/>
    <w:unhideWhenUsed/>
    <w:rsid w:val="000F03B1"/>
    <w:rPr>
      <w:color w:val="605E5C"/>
      <w:shd w:val="clear" w:color="auto" w:fill="E1DFDD"/>
    </w:r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0C7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0763">
      <w:bodyDiv w:val="1"/>
      <w:marLeft w:val="0"/>
      <w:marRight w:val="0"/>
      <w:marTop w:val="0"/>
      <w:marBottom w:val="0"/>
      <w:divBdr>
        <w:top w:val="none" w:sz="0" w:space="0" w:color="auto"/>
        <w:left w:val="none" w:sz="0" w:space="0" w:color="auto"/>
        <w:bottom w:val="none" w:sz="0" w:space="0" w:color="auto"/>
        <w:right w:val="none" w:sz="0" w:space="0" w:color="auto"/>
      </w:divBdr>
    </w:div>
    <w:div w:id="188302170">
      <w:bodyDiv w:val="1"/>
      <w:marLeft w:val="0"/>
      <w:marRight w:val="0"/>
      <w:marTop w:val="0"/>
      <w:marBottom w:val="0"/>
      <w:divBdr>
        <w:top w:val="none" w:sz="0" w:space="0" w:color="auto"/>
        <w:left w:val="none" w:sz="0" w:space="0" w:color="auto"/>
        <w:bottom w:val="none" w:sz="0" w:space="0" w:color="auto"/>
        <w:right w:val="none" w:sz="0" w:space="0" w:color="auto"/>
      </w:divBdr>
    </w:div>
    <w:div w:id="1195576293">
      <w:bodyDiv w:val="1"/>
      <w:marLeft w:val="0"/>
      <w:marRight w:val="0"/>
      <w:marTop w:val="0"/>
      <w:marBottom w:val="0"/>
      <w:divBdr>
        <w:top w:val="none" w:sz="0" w:space="0" w:color="auto"/>
        <w:left w:val="none" w:sz="0" w:space="0" w:color="auto"/>
        <w:bottom w:val="none" w:sz="0" w:space="0" w:color="auto"/>
        <w:right w:val="none" w:sz="0" w:space="0" w:color="auto"/>
      </w:divBdr>
    </w:div>
    <w:div w:id="1560628076">
      <w:bodyDiv w:val="1"/>
      <w:marLeft w:val="0"/>
      <w:marRight w:val="0"/>
      <w:marTop w:val="0"/>
      <w:marBottom w:val="0"/>
      <w:divBdr>
        <w:top w:val="none" w:sz="0" w:space="0" w:color="auto"/>
        <w:left w:val="none" w:sz="0" w:space="0" w:color="auto"/>
        <w:bottom w:val="none" w:sz="0" w:space="0" w:color="auto"/>
        <w:right w:val="none" w:sz="0" w:space="0" w:color="auto"/>
      </w:divBdr>
    </w:div>
    <w:div w:id="1979063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fondi.lv/upload/anm/02_anm_plana_pielikums_nr.1_dnsh_1805202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LV/TXT/?uri=uriserv%3AOJ.L_.2020.198.01.0013.01.LAV&amp;toc=OJ%3AL%3A2020%3A198%3AFUL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m.gov.lv/lv/petijum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am.gov.lv/lv/peti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BA752C5F47664409693584D3715C8B7" ma:contentTypeVersion="15" ma:contentTypeDescription="Izveidot jaunu dokumentu." ma:contentTypeScope="" ma:versionID="dd3c1a5dd4588ea5746a8e2772359306">
  <xsd:schema xmlns:xsd="http://www.w3.org/2001/XMLSchema" xmlns:xs="http://www.w3.org/2001/XMLSchema" xmlns:p="http://schemas.microsoft.com/office/2006/metadata/properties" xmlns:ns2="234d7ab5-03dc-45f6-95d1-23cbee68e2dd" xmlns:ns3="6c47ccd5-4335-469d-87b9-ea97c45db517" targetNamespace="http://schemas.microsoft.com/office/2006/metadata/properties" ma:root="true" ma:fieldsID="3be5570ef663fd6c2574c7ecc19f2fc4" ns2:_="" ns3:_="">
    <xsd:import namespace="234d7ab5-03dc-45f6-95d1-23cbee68e2dd"/>
    <xsd:import namespace="6c47ccd5-4335-469d-87b9-ea97c45db5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7ab5-03dc-45f6-95d1-23cbee68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7ccd5-4335-469d-87b9-ea97c45db517"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33b148fa-f351-49ef-b4be-bd3c85aef955}" ma:internalName="TaxCatchAll" ma:showField="CatchAllData" ma:web="6c47ccd5-4335-469d-87b9-ea97c45db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4d7ab5-03dc-45f6-95d1-23cbee68e2dd">
      <Terms xmlns="http://schemas.microsoft.com/office/infopath/2007/PartnerControls"/>
    </lcf76f155ced4ddcb4097134ff3c332f>
    <TaxCatchAll xmlns="6c47ccd5-4335-469d-87b9-ea97c45db5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9F374-1AE7-4A8F-997B-3428B857D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d7ab5-03dc-45f6-95d1-23cbee68e2dd"/>
    <ds:schemaRef ds:uri="6c47ccd5-4335-469d-87b9-ea97c45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FC711-F75E-459A-996F-0C2AD340427E}">
  <ds:schemaRefs>
    <ds:schemaRef ds:uri="http://schemas.openxmlformats.org/officeDocument/2006/bibliography"/>
  </ds:schemaRefs>
</ds:datastoreItem>
</file>

<file path=customXml/itemProps3.xml><?xml version="1.0" encoding="utf-8"?>
<ds:datastoreItem xmlns:ds="http://schemas.openxmlformats.org/officeDocument/2006/customXml" ds:itemID="{E3EFCED3-F07B-4D84-A7CA-EF5FFAE89A27}">
  <ds:schemaRefs>
    <ds:schemaRef ds:uri="http://schemas.microsoft.com/office/2006/metadata/properties"/>
    <ds:schemaRef ds:uri="http://schemas.microsoft.com/office/infopath/2007/PartnerControls"/>
    <ds:schemaRef ds:uri="234d7ab5-03dc-45f6-95d1-23cbee68e2dd"/>
    <ds:schemaRef ds:uri="6c47ccd5-4335-469d-87b9-ea97c45db517"/>
  </ds:schemaRefs>
</ds:datastoreItem>
</file>

<file path=customXml/itemProps4.xml><?xml version="1.0" encoding="utf-8"?>
<ds:datastoreItem xmlns:ds="http://schemas.openxmlformats.org/officeDocument/2006/customXml" ds:itemID="{6458B4E2-9E50-484A-A5B8-1CBFC49A5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3991</Words>
  <Characters>22753</Characters>
  <Application>Microsoft Office Word</Application>
  <DocSecurity>4</DocSecurity>
  <Lines>189</Lines>
  <Paragraphs>53</Paragraphs>
  <ScaleCrop>false</ScaleCrop>
  <Company/>
  <LinksUpToDate>false</LinksUpToDate>
  <CharactersWithSpaces>26691</CharactersWithSpaces>
  <SharedDoc>false</SharedDoc>
  <HLinks>
    <vt:vector size="24" baseType="variant">
      <vt:variant>
        <vt:i4>1572952</vt:i4>
      </vt:variant>
      <vt:variant>
        <vt:i4>6</vt:i4>
      </vt:variant>
      <vt:variant>
        <vt:i4>0</vt:i4>
      </vt:variant>
      <vt:variant>
        <vt:i4>5</vt:i4>
      </vt:variant>
      <vt:variant>
        <vt:lpwstr>https://www.esfondi.lv/upload/anm/02_anm_plana_pielikums_nr.1_dnsh_18052021.pdf</vt:lpwstr>
      </vt:variant>
      <vt:variant>
        <vt:lpwstr/>
      </vt:variant>
      <vt:variant>
        <vt:i4>6291545</vt:i4>
      </vt:variant>
      <vt:variant>
        <vt:i4>3</vt:i4>
      </vt:variant>
      <vt:variant>
        <vt:i4>0</vt:i4>
      </vt:variant>
      <vt:variant>
        <vt:i4>5</vt:i4>
      </vt:variant>
      <vt:variant>
        <vt:lpwstr>https://eur-lex.europa.eu/legal-content/LV/TXT/?uri=uriserv%3AOJ.L_.2020.198.01.0013.01.LAV&amp;toc=OJ%3AL%3A2020%3A198%3AFULL</vt:lpwstr>
      </vt:variant>
      <vt:variant>
        <vt:lpwstr/>
      </vt:variant>
      <vt:variant>
        <vt:i4>6488185</vt:i4>
      </vt:variant>
      <vt:variant>
        <vt:i4>0</vt:i4>
      </vt:variant>
      <vt:variant>
        <vt:i4>0</vt:i4>
      </vt:variant>
      <vt:variant>
        <vt:i4>5</vt:i4>
      </vt:variant>
      <vt:variant>
        <vt:lpwstr>https://www.sam.gov.lv/lv/petijumi</vt:lpwstr>
      </vt:variant>
      <vt:variant>
        <vt:lpwstr/>
      </vt:variant>
      <vt:variant>
        <vt:i4>6488185</vt:i4>
      </vt:variant>
      <vt:variant>
        <vt:i4>0</vt:i4>
      </vt:variant>
      <vt:variant>
        <vt:i4>0</vt:i4>
      </vt:variant>
      <vt:variant>
        <vt:i4>5</vt:i4>
      </vt:variant>
      <vt:variant>
        <vt:lpwstr>https://www.sam.gov.lv/lv/petijumi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anotācija_(ex_ante)_21-TA-428.docx</dc:title>
  <dc:subject/>
  <dc:creator>Daina Linde</dc:creator>
  <cp:keywords/>
  <cp:lastModifiedBy>Agnese Zariņa</cp:lastModifiedBy>
  <cp:revision>150</cp:revision>
  <dcterms:created xsi:type="dcterms:W3CDTF">2022-03-16T11:23:00Z</dcterms:created>
  <dcterms:modified xsi:type="dcterms:W3CDTF">2022-08-18T21:50:00Z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0x010100FBA752C5F47664409693584D3715C8B7</vt:lpwstr>
  </property>
  <property fmtid="{D5CDD505-2E9C-101B-9397-08002B2CF9AE}" pid="3" name="MSIP_Label_d7f374ce-1a19-499b-9713-d7658d6a40d4_Enabled">
    <vt:lpwstr>true</vt:lpwstr>
  </property>
  <property fmtid="{D5CDD505-2E9C-101B-9397-08002B2CF9AE}" pid="4" name="MSIP_Label_d7f374ce-1a19-499b-9713-d7658d6a40d4_SetDate">
    <vt:lpwstr>2022-01-26T15:19:21Z</vt:lpwstr>
  </property>
  <property fmtid="{D5CDD505-2E9C-101B-9397-08002B2CF9AE}" pid="5" name="MSIP_Label_d7f374ce-1a19-499b-9713-d7658d6a40d4_Method">
    <vt:lpwstr>Privileged</vt:lpwstr>
  </property>
  <property fmtid="{D5CDD505-2E9C-101B-9397-08002B2CF9AE}" pid="6" name="MSIP_Label_d7f374ce-1a19-499b-9713-d7658d6a40d4_Name">
    <vt:lpwstr>Public</vt:lpwstr>
  </property>
  <property fmtid="{D5CDD505-2E9C-101B-9397-08002B2CF9AE}" pid="7" name="MSIP_Label_d7f374ce-1a19-499b-9713-d7658d6a40d4_SiteId">
    <vt:lpwstr>2e6b31ee-fbe1-4453-b89a-0a3a7c6ad5fc</vt:lpwstr>
  </property>
  <property fmtid="{D5CDD505-2E9C-101B-9397-08002B2CF9AE}" pid="8" name="MSIP_Label_d7f374ce-1a19-499b-9713-d7658d6a40d4_ActionId">
    <vt:lpwstr>66c40deb-d926-48f9-8791-8ce6d6186a1b</vt:lpwstr>
  </property>
  <property fmtid="{D5CDD505-2E9C-101B-9397-08002B2CF9AE}" pid="9" name="MSIP_Label_d7f374ce-1a19-499b-9713-d7658d6a40d4_ContentBits">
    <vt:lpwstr>0</vt:lpwstr>
  </property>
  <property fmtid="{D5CDD505-2E9C-101B-9397-08002B2CF9AE}" pid="10" name="MediaServiceImageTags">
    <vt:lpwstr/>
  </property>
</Properties>
</file>