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AE00" w14:textId="10A6324A" w:rsidR="003B1C1C" w:rsidRPr="00CA458E" w:rsidRDefault="003B1C1C" w:rsidP="003B1C1C">
      <w:pPr>
        <w:shd w:val="clear" w:color="auto" w:fill="FFFFFF"/>
        <w:spacing w:after="0" w:line="240" w:lineRule="auto"/>
        <w:jc w:val="center"/>
        <w:rPr>
          <w:rFonts w:ascii="Times New Roman" w:eastAsia="Times New Roman" w:hAnsi="Times New Roman" w:cs="Times New Roman"/>
          <w:b/>
          <w:bCs/>
          <w:sz w:val="24"/>
          <w:szCs w:val="24"/>
          <w:lang w:eastAsia="lv-LV"/>
        </w:rPr>
      </w:pPr>
      <w:r w:rsidRPr="00CA458E">
        <w:rPr>
          <w:rFonts w:ascii="Times New Roman" w:eastAsia="Times New Roman" w:hAnsi="Times New Roman" w:cs="Times New Roman"/>
          <w:b/>
          <w:bCs/>
          <w:sz w:val="24"/>
          <w:szCs w:val="24"/>
          <w:lang w:eastAsia="lv-LV"/>
        </w:rPr>
        <w:t xml:space="preserve">Ministru kabineta </w:t>
      </w:r>
      <w:r w:rsidR="000E153B" w:rsidRPr="00CA458E">
        <w:rPr>
          <w:rFonts w:ascii="Times New Roman" w:eastAsia="Times New Roman" w:hAnsi="Times New Roman" w:cs="Times New Roman"/>
          <w:b/>
          <w:bCs/>
          <w:sz w:val="24"/>
          <w:szCs w:val="24"/>
          <w:lang w:eastAsia="lv-LV"/>
        </w:rPr>
        <w:t xml:space="preserve">rīkojuma </w:t>
      </w:r>
      <w:r w:rsidRPr="00CA458E">
        <w:rPr>
          <w:rFonts w:ascii="Times New Roman" w:eastAsia="Times New Roman" w:hAnsi="Times New Roman" w:cs="Times New Roman"/>
          <w:b/>
          <w:bCs/>
          <w:sz w:val="24"/>
          <w:szCs w:val="24"/>
          <w:lang w:eastAsia="lv-LV"/>
        </w:rPr>
        <w:t>projekta</w:t>
      </w:r>
    </w:p>
    <w:p w14:paraId="5E7BE622" w14:textId="2D3D6D95" w:rsidR="003B1C1C" w:rsidRPr="00CA458E" w:rsidRDefault="00E11CD2" w:rsidP="00901533">
      <w:pPr>
        <w:shd w:val="clear" w:color="auto" w:fill="FFFFFF"/>
        <w:spacing w:after="0" w:line="240" w:lineRule="auto"/>
        <w:jc w:val="center"/>
        <w:rPr>
          <w:rFonts w:ascii="Times New Roman" w:eastAsia="Times New Roman" w:hAnsi="Times New Roman" w:cs="Times New Roman"/>
          <w:b/>
          <w:bCs/>
          <w:sz w:val="24"/>
          <w:szCs w:val="24"/>
          <w:lang w:eastAsia="lv-LV"/>
        </w:rPr>
      </w:pPr>
      <w:r w:rsidRPr="00CA458E">
        <w:rPr>
          <w:rFonts w:ascii="Times New Roman" w:eastAsia="Times New Roman" w:hAnsi="Times New Roman" w:cs="Times New Roman"/>
          <w:b/>
          <w:bCs/>
          <w:sz w:val="24"/>
          <w:szCs w:val="24"/>
          <w:lang w:eastAsia="lv-LV"/>
        </w:rPr>
        <w:t>“</w:t>
      </w:r>
      <w:r w:rsidR="000E153B" w:rsidRPr="00CA458E">
        <w:rPr>
          <w:rFonts w:ascii="Times New Roman" w:eastAsia="Times New Roman" w:hAnsi="Times New Roman" w:cs="Times New Roman"/>
          <w:b/>
          <w:bCs/>
          <w:sz w:val="24"/>
          <w:szCs w:val="24"/>
          <w:lang w:eastAsia="lv-LV"/>
        </w:rPr>
        <w:t xml:space="preserve">Par sliežu ceļa posma </w:t>
      </w:r>
      <w:r w:rsidR="0007630D" w:rsidRPr="0007630D">
        <w:rPr>
          <w:rFonts w:ascii="Times New Roman" w:eastAsia="Times New Roman" w:hAnsi="Times New Roman" w:cs="Times New Roman"/>
          <w:b/>
          <w:bCs/>
          <w:sz w:val="24"/>
          <w:szCs w:val="24"/>
          <w:lang w:eastAsia="lv-LV"/>
        </w:rPr>
        <w:t xml:space="preserve">Saurieši-Ērgļi </w:t>
      </w:r>
      <w:r w:rsidR="000E153B" w:rsidRPr="00CA458E">
        <w:rPr>
          <w:rFonts w:ascii="Times New Roman" w:eastAsia="Times New Roman" w:hAnsi="Times New Roman" w:cs="Times New Roman"/>
          <w:b/>
          <w:bCs/>
          <w:sz w:val="24"/>
          <w:szCs w:val="24"/>
          <w:lang w:eastAsia="lv-LV"/>
        </w:rPr>
        <w:t>slēgšanu</w:t>
      </w:r>
      <w:r w:rsidRPr="00CA458E">
        <w:rPr>
          <w:rFonts w:ascii="Times New Roman" w:eastAsia="Times New Roman" w:hAnsi="Times New Roman" w:cs="Times New Roman"/>
          <w:b/>
          <w:bCs/>
          <w:sz w:val="24"/>
          <w:szCs w:val="24"/>
          <w:lang w:eastAsia="lv-LV"/>
        </w:rPr>
        <w:t xml:space="preserve">” </w:t>
      </w:r>
      <w:r w:rsidR="003B1C1C" w:rsidRPr="00CA458E">
        <w:rPr>
          <w:rFonts w:ascii="Times New Roman" w:eastAsia="Times New Roman" w:hAnsi="Times New Roman" w:cs="Times New Roman"/>
          <w:b/>
          <w:bCs/>
          <w:sz w:val="24"/>
          <w:szCs w:val="24"/>
          <w:lang w:eastAsia="lv-LV"/>
        </w:rPr>
        <w:t>sākotnējās ietekmes novērtējuma ziņojums (anotācija)</w:t>
      </w:r>
    </w:p>
    <w:p w14:paraId="27993DD1" w14:textId="43E5C5DF" w:rsidR="00E5323B" w:rsidRDefault="00E5323B" w:rsidP="00E5323B">
      <w:pPr>
        <w:spacing w:after="0" w:line="240" w:lineRule="auto"/>
        <w:rPr>
          <w:rFonts w:ascii="Times New Roman" w:eastAsia="Times New Roman" w:hAnsi="Times New Roman" w:cs="Times New Roman"/>
          <w:iCs/>
          <w:sz w:val="24"/>
          <w:szCs w:val="24"/>
          <w:lang w:eastAsia="lv-LV"/>
        </w:rPr>
      </w:pPr>
      <w:r w:rsidRPr="00CA458E">
        <w:rPr>
          <w:rFonts w:ascii="Times New Roman" w:eastAsia="Times New Roman" w:hAnsi="Times New Roman" w:cs="Times New Roman"/>
          <w:iCs/>
          <w:sz w:val="24"/>
          <w:szCs w:val="24"/>
          <w:lang w:eastAsia="lv-LV"/>
        </w:rPr>
        <w:t xml:space="preserve">  </w:t>
      </w:r>
    </w:p>
    <w:tbl>
      <w:tblPr>
        <w:tblW w:w="4931" w:type="pct"/>
        <w:tblInd w:w="13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02"/>
        <w:gridCol w:w="6428"/>
      </w:tblGrid>
      <w:tr w:rsidR="00254662" w:rsidRPr="00C97AD0" w14:paraId="594661B9" w14:textId="77777777" w:rsidTr="00254662">
        <w:trPr>
          <w:trHeight w:val="286"/>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18C9540" w14:textId="77777777" w:rsidR="00254662" w:rsidRPr="00C97AD0" w:rsidRDefault="00254662" w:rsidP="00C4243C">
            <w:pPr>
              <w:pStyle w:val="tvhtml"/>
              <w:spacing w:before="0" w:beforeAutospacing="0" w:after="0" w:afterAutospacing="0"/>
              <w:jc w:val="center"/>
              <w:rPr>
                <w:b/>
                <w:bCs/>
              </w:rPr>
            </w:pPr>
            <w:r w:rsidRPr="00C97AD0">
              <w:rPr>
                <w:b/>
                <w:bCs/>
              </w:rPr>
              <w:t>Tiesību akta projekta anotācijas kopsavilkums</w:t>
            </w:r>
          </w:p>
        </w:tc>
      </w:tr>
      <w:tr w:rsidR="00254662" w:rsidRPr="00C97AD0" w14:paraId="5EACFCCF" w14:textId="77777777" w:rsidTr="00BC7134">
        <w:trPr>
          <w:trHeight w:val="1331"/>
        </w:trPr>
        <w:tc>
          <w:tcPr>
            <w:tcW w:w="1401" w:type="pct"/>
            <w:tcBorders>
              <w:top w:val="outset" w:sz="6" w:space="0" w:color="414142"/>
              <w:left w:val="outset" w:sz="6" w:space="0" w:color="414142"/>
              <w:bottom w:val="outset" w:sz="6" w:space="0" w:color="414142"/>
              <w:right w:val="outset" w:sz="6" w:space="0" w:color="414142"/>
            </w:tcBorders>
            <w:hideMark/>
          </w:tcPr>
          <w:p w14:paraId="7C1FD181" w14:textId="77777777" w:rsidR="00254662" w:rsidRPr="00C97AD0" w:rsidRDefault="00254662" w:rsidP="00C4243C">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 xml:space="preserve">Mērķis, risinājums un projekta spēkā stāšanās laiks </w:t>
            </w:r>
            <w:r w:rsidRPr="00C97AD0">
              <w:rPr>
                <w:rFonts w:ascii="Times New Roman" w:hAnsi="Times New Roman" w:cs="Times New Roman"/>
                <w:iCs/>
                <w:sz w:val="24"/>
                <w:szCs w:val="24"/>
                <w:lang w:eastAsia="lv-LV"/>
              </w:rPr>
              <w:t>(500 zīmes bez atstarpēm)</w:t>
            </w:r>
          </w:p>
        </w:tc>
        <w:tc>
          <w:tcPr>
            <w:tcW w:w="3599" w:type="pct"/>
            <w:tcBorders>
              <w:top w:val="outset" w:sz="6" w:space="0" w:color="414142"/>
              <w:left w:val="outset" w:sz="6" w:space="0" w:color="414142"/>
              <w:bottom w:val="outset" w:sz="6" w:space="0" w:color="414142"/>
              <w:right w:val="outset" w:sz="6" w:space="0" w:color="414142"/>
            </w:tcBorders>
            <w:hideMark/>
          </w:tcPr>
          <w:p w14:paraId="6BB53B8B" w14:textId="70F0C452" w:rsidR="00254662" w:rsidRPr="00C97AD0" w:rsidRDefault="00254662" w:rsidP="00254662">
            <w:pPr>
              <w:shd w:val="clear" w:color="auto" w:fill="FFFFFF"/>
              <w:spacing w:after="0" w:line="240" w:lineRule="auto"/>
              <w:jc w:val="both"/>
              <w:rPr>
                <w:rFonts w:ascii="Times New Roman" w:eastAsia="Times New Roman" w:hAnsi="Times New Roman" w:cs="Times New Roman"/>
                <w:sz w:val="24"/>
                <w:szCs w:val="24"/>
                <w:lang w:eastAsia="lv-LV"/>
              </w:rPr>
            </w:pPr>
            <w:bookmarkStart w:id="0" w:name="_Hlk52544109"/>
            <w:r w:rsidRPr="00BC7134">
              <w:rPr>
                <w:rFonts w:ascii="Times New Roman" w:eastAsia="Times New Roman" w:hAnsi="Times New Roman" w:cs="Times New Roman"/>
                <w:sz w:val="24"/>
                <w:szCs w:val="24"/>
                <w:lang w:eastAsia="lv-LV"/>
              </w:rPr>
              <w:t xml:space="preserve">Rīkojuma projekts izstrādāts, lai </w:t>
            </w:r>
            <w:bookmarkEnd w:id="0"/>
            <w:r w:rsidR="00126822" w:rsidRPr="00BC7134">
              <w:rPr>
                <w:rFonts w:ascii="Times New Roman" w:eastAsia="Times New Roman" w:hAnsi="Times New Roman" w:cs="Times New Roman"/>
                <w:sz w:val="24"/>
                <w:szCs w:val="24"/>
                <w:lang w:eastAsia="lv-LV"/>
              </w:rPr>
              <w:t>saskaņā</w:t>
            </w:r>
            <w:r w:rsidR="00126822">
              <w:rPr>
                <w:rFonts w:ascii="Times New Roman" w:eastAsia="Times New Roman" w:hAnsi="Times New Roman" w:cs="Times New Roman"/>
                <w:sz w:val="24"/>
                <w:szCs w:val="24"/>
                <w:lang w:eastAsia="lv-LV"/>
              </w:rPr>
              <w:t xml:space="preserve"> ar Dzelzceļa likuma 14.panta ceturto daļu slēgtu sliežu ceļa posmu </w:t>
            </w:r>
            <w:r w:rsidR="0007630D" w:rsidRPr="00415CD1">
              <w:rPr>
                <w:rFonts w:ascii="Times New Roman" w:eastAsia="Times New Roman" w:hAnsi="Times New Roman" w:cs="Times New Roman"/>
                <w:sz w:val="24"/>
                <w:szCs w:val="24"/>
              </w:rPr>
              <w:t>Saurieši-Ērgļi</w:t>
            </w:r>
            <w:r w:rsidR="00126822">
              <w:rPr>
                <w:rFonts w:ascii="Times New Roman" w:eastAsia="Times New Roman" w:hAnsi="Times New Roman" w:cs="Times New Roman"/>
                <w:sz w:val="24"/>
                <w:szCs w:val="24"/>
                <w:lang w:eastAsia="lv-LV"/>
              </w:rPr>
              <w:t>.</w:t>
            </w:r>
          </w:p>
          <w:p w14:paraId="61D4A6B2" w14:textId="77777777" w:rsidR="00B631A9" w:rsidRDefault="00B631A9" w:rsidP="00C4243C">
            <w:pPr>
              <w:shd w:val="clear" w:color="auto" w:fill="FFFFFF"/>
              <w:spacing w:after="0" w:line="240" w:lineRule="auto"/>
              <w:jc w:val="both"/>
              <w:rPr>
                <w:rFonts w:ascii="Times New Roman" w:eastAsia="Times New Roman" w:hAnsi="Times New Roman" w:cs="Times New Roman"/>
                <w:sz w:val="24"/>
                <w:szCs w:val="24"/>
                <w:lang w:eastAsia="lv-LV"/>
              </w:rPr>
            </w:pPr>
          </w:p>
          <w:p w14:paraId="22BA431A" w14:textId="4E9C7023" w:rsidR="00B631A9" w:rsidRPr="00C97AD0" w:rsidRDefault="00B631A9" w:rsidP="00C4243C">
            <w:pPr>
              <w:shd w:val="clear" w:color="auto" w:fill="FFFFFF"/>
              <w:spacing w:after="0" w:line="240" w:lineRule="auto"/>
              <w:jc w:val="both"/>
              <w:rPr>
                <w:rFonts w:ascii="Times New Roman" w:eastAsia="Times New Roman" w:hAnsi="Times New Roman" w:cs="Times New Roman"/>
                <w:sz w:val="24"/>
                <w:szCs w:val="24"/>
                <w:lang w:eastAsia="lv-LV"/>
              </w:rPr>
            </w:pPr>
            <w:r w:rsidRPr="00930508">
              <w:rPr>
                <w:rFonts w:ascii="Times New Roman" w:eastAsia="Times New Roman" w:hAnsi="Times New Roman" w:cs="Times New Roman"/>
                <w:sz w:val="24"/>
                <w:szCs w:val="24"/>
                <w:lang w:eastAsia="lv-LV"/>
              </w:rPr>
              <w:t>Rīkojuma projekts stā</w:t>
            </w:r>
            <w:r>
              <w:rPr>
                <w:rFonts w:ascii="Times New Roman" w:eastAsia="Times New Roman" w:hAnsi="Times New Roman" w:cs="Times New Roman"/>
                <w:sz w:val="24"/>
                <w:szCs w:val="24"/>
                <w:lang w:eastAsia="lv-LV"/>
              </w:rPr>
              <w:t>sies</w:t>
            </w:r>
            <w:r w:rsidRPr="00930508">
              <w:rPr>
                <w:rFonts w:ascii="Times New Roman" w:eastAsia="Times New Roman" w:hAnsi="Times New Roman" w:cs="Times New Roman"/>
                <w:sz w:val="24"/>
                <w:szCs w:val="24"/>
                <w:lang w:eastAsia="lv-LV"/>
              </w:rPr>
              <w:t xml:space="preserve"> spēkā tā parakstīšanas brīdī.</w:t>
            </w:r>
          </w:p>
        </w:tc>
      </w:tr>
    </w:tbl>
    <w:p w14:paraId="60E4D2B4" w14:textId="4574234D" w:rsidR="00254662" w:rsidRDefault="00254662" w:rsidP="00E5323B">
      <w:pPr>
        <w:spacing w:after="0" w:line="240" w:lineRule="auto"/>
        <w:rPr>
          <w:rFonts w:ascii="Times New Roman" w:eastAsia="Times New Roman" w:hAnsi="Times New Roman" w:cs="Times New Roman"/>
          <w:iCs/>
          <w:sz w:val="24"/>
          <w:szCs w:val="24"/>
          <w:lang w:eastAsia="lv-LV"/>
        </w:rPr>
      </w:pPr>
    </w:p>
    <w:p w14:paraId="137B07A2" w14:textId="77777777" w:rsidR="00254662" w:rsidRPr="00CA458E" w:rsidRDefault="00254662"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0"/>
        <w:gridCol w:w="1706"/>
        <w:gridCol w:w="7049"/>
      </w:tblGrid>
      <w:tr w:rsidR="00904B39" w:rsidRPr="00CA458E" w14:paraId="416DFD5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E53D50" w14:textId="77777777" w:rsidR="00655F2C" w:rsidRPr="00CA458E" w:rsidRDefault="00E5323B" w:rsidP="00904B39">
            <w:pPr>
              <w:spacing w:after="0" w:line="240" w:lineRule="auto"/>
              <w:jc w:val="center"/>
              <w:rPr>
                <w:rFonts w:ascii="Times New Roman" w:eastAsia="Times New Roman" w:hAnsi="Times New Roman" w:cs="Times New Roman"/>
                <w:b/>
                <w:bCs/>
                <w:iCs/>
                <w:sz w:val="24"/>
                <w:szCs w:val="24"/>
                <w:lang w:eastAsia="lv-LV"/>
              </w:rPr>
            </w:pPr>
            <w:r w:rsidRPr="00CA458E">
              <w:rPr>
                <w:rFonts w:ascii="Times New Roman" w:eastAsia="Times New Roman" w:hAnsi="Times New Roman" w:cs="Times New Roman"/>
                <w:b/>
                <w:bCs/>
                <w:iCs/>
                <w:sz w:val="24"/>
                <w:szCs w:val="24"/>
                <w:lang w:eastAsia="lv-LV"/>
              </w:rPr>
              <w:t>I. Tiesību akta projekta izstrādes nepieciešamība</w:t>
            </w:r>
          </w:p>
        </w:tc>
      </w:tr>
      <w:tr w:rsidR="00904B39" w:rsidRPr="00CA458E" w14:paraId="041B90BF" w14:textId="77777777" w:rsidTr="005624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39D56FD" w14:textId="77777777" w:rsidR="00655F2C" w:rsidRPr="00CA458E" w:rsidRDefault="00E5323B" w:rsidP="00E5323B">
            <w:pPr>
              <w:spacing w:after="0" w:line="240" w:lineRule="auto"/>
              <w:rPr>
                <w:rFonts w:ascii="Times New Roman" w:eastAsia="Times New Roman" w:hAnsi="Times New Roman" w:cs="Times New Roman"/>
                <w:iCs/>
                <w:sz w:val="24"/>
                <w:szCs w:val="24"/>
                <w:lang w:eastAsia="lv-LV"/>
              </w:rPr>
            </w:pPr>
            <w:r w:rsidRPr="00CA458E">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61EF3F7" w14:textId="77777777" w:rsidR="00E5323B" w:rsidRPr="00CA458E" w:rsidRDefault="00E5323B" w:rsidP="00E5323B">
            <w:pPr>
              <w:spacing w:after="0" w:line="240" w:lineRule="auto"/>
              <w:rPr>
                <w:rFonts w:ascii="Times New Roman" w:eastAsia="Times New Roman" w:hAnsi="Times New Roman" w:cs="Times New Roman"/>
                <w:iCs/>
                <w:sz w:val="24"/>
                <w:szCs w:val="24"/>
                <w:lang w:eastAsia="lv-LV"/>
              </w:rPr>
            </w:pPr>
            <w:r w:rsidRPr="00CA458E">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07E09DA4" w14:textId="6AD4882E" w:rsidR="00E5323B" w:rsidRDefault="000137BD" w:rsidP="00E5323B">
            <w:pPr>
              <w:spacing w:after="0" w:line="240" w:lineRule="auto"/>
              <w:rPr>
                <w:rFonts w:ascii="Times New Roman" w:eastAsia="Times New Roman" w:hAnsi="Times New Roman" w:cs="Times New Roman"/>
                <w:iCs/>
                <w:sz w:val="24"/>
                <w:szCs w:val="24"/>
                <w:lang w:eastAsia="lv-LV"/>
              </w:rPr>
            </w:pPr>
            <w:r w:rsidRPr="00CA458E">
              <w:rPr>
                <w:rFonts w:ascii="Times New Roman" w:eastAsia="Times New Roman" w:hAnsi="Times New Roman" w:cs="Times New Roman"/>
                <w:iCs/>
                <w:sz w:val="24"/>
                <w:szCs w:val="24"/>
                <w:lang w:eastAsia="lv-LV"/>
              </w:rPr>
              <w:t xml:space="preserve">Dzelzceļa </w:t>
            </w:r>
            <w:r w:rsidR="008B6C6C" w:rsidRPr="00CA458E">
              <w:rPr>
                <w:rFonts w:ascii="Times New Roman" w:eastAsia="Times New Roman" w:hAnsi="Times New Roman" w:cs="Times New Roman"/>
                <w:iCs/>
                <w:sz w:val="24"/>
                <w:szCs w:val="24"/>
                <w:lang w:eastAsia="lv-LV"/>
              </w:rPr>
              <w:t xml:space="preserve"> likuma 14.panta ceturtā daļ</w:t>
            </w:r>
            <w:r w:rsidR="00901533" w:rsidRPr="00CA458E">
              <w:rPr>
                <w:rFonts w:ascii="Times New Roman" w:eastAsia="Times New Roman" w:hAnsi="Times New Roman" w:cs="Times New Roman"/>
                <w:iCs/>
                <w:sz w:val="24"/>
                <w:szCs w:val="24"/>
                <w:lang w:eastAsia="lv-LV"/>
              </w:rPr>
              <w:t>a</w:t>
            </w:r>
            <w:r w:rsidR="002B3032">
              <w:rPr>
                <w:rFonts w:ascii="Times New Roman" w:eastAsia="Times New Roman" w:hAnsi="Times New Roman" w:cs="Times New Roman"/>
                <w:iCs/>
                <w:sz w:val="24"/>
                <w:szCs w:val="24"/>
                <w:lang w:eastAsia="lv-LV"/>
              </w:rPr>
              <w:t>,</w:t>
            </w:r>
          </w:p>
          <w:p w14:paraId="5C820C37" w14:textId="635D2967" w:rsidR="00B631A9" w:rsidRPr="00CA458E" w:rsidRDefault="00B631A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Satiksmes ministrijas iniciatīva</w:t>
            </w:r>
          </w:p>
        </w:tc>
      </w:tr>
      <w:tr w:rsidR="00562481" w:rsidRPr="000D7D9F" w14:paraId="52370B63" w14:textId="77777777" w:rsidTr="005624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8C9F0B" w14:textId="77777777" w:rsidR="00562481" w:rsidRPr="00BC7134" w:rsidRDefault="00562481" w:rsidP="00562481">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96CD532" w14:textId="77777777" w:rsidR="00562481" w:rsidRPr="00BC7134" w:rsidRDefault="00562481" w:rsidP="00562481">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03B63033" w14:textId="77777777" w:rsidR="00562481" w:rsidRPr="00BC7134" w:rsidRDefault="00562481" w:rsidP="00562481">
            <w:pPr>
              <w:rPr>
                <w:rFonts w:ascii="Times New Roman" w:eastAsia="Times New Roman" w:hAnsi="Times New Roman" w:cs="Times New Roman"/>
                <w:sz w:val="24"/>
                <w:szCs w:val="24"/>
                <w:lang w:eastAsia="lv-LV"/>
              </w:rPr>
            </w:pPr>
          </w:p>
          <w:p w14:paraId="322D7DD6" w14:textId="77777777" w:rsidR="00562481" w:rsidRPr="00BC7134" w:rsidRDefault="00562481" w:rsidP="00562481">
            <w:pPr>
              <w:rPr>
                <w:rFonts w:ascii="Times New Roman" w:eastAsia="Times New Roman" w:hAnsi="Times New Roman" w:cs="Times New Roman"/>
                <w:sz w:val="24"/>
                <w:szCs w:val="24"/>
                <w:lang w:eastAsia="lv-LV"/>
              </w:rPr>
            </w:pPr>
          </w:p>
          <w:p w14:paraId="64481EEF" w14:textId="77777777" w:rsidR="00562481" w:rsidRPr="00BC7134" w:rsidRDefault="00562481" w:rsidP="00562481">
            <w:pPr>
              <w:rPr>
                <w:rFonts w:ascii="Times New Roman" w:eastAsia="Times New Roman" w:hAnsi="Times New Roman" w:cs="Times New Roman"/>
                <w:sz w:val="24"/>
                <w:szCs w:val="24"/>
                <w:lang w:eastAsia="lv-LV"/>
              </w:rPr>
            </w:pPr>
          </w:p>
          <w:p w14:paraId="17619B8C" w14:textId="77777777" w:rsidR="00562481" w:rsidRPr="00BC7134" w:rsidRDefault="00562481" w:rsidP="00562481">
            <w:pPr>
              <w:rPr>
                <w:rFonts w:ascii="Times New Roman" w:eastAsia="Times New Roman" w:hAnsi="Times New Roman" w:cs="Times New Roman"/>
                <w:sz w:val="24"/>
                <w:szCs w:val="24"/>
                <w:lang w:eastAsia="lv-LV"/>
              </w:rPr>
            </w:pPr>
          </w:p>
          <w:p w14:paraId="05C8A317" w14:textId="77777777" w:rsidR="00562481" w:rsidRPr="00BC7134" w:rsidRDefault="00562481" w:rsidP="00562481">
            <w:pPr>
              <w:rPr>
                <w:rFonts w:ascii="Times New Roman" w:eastAsia="Times New Roman" w:hAnsi="Times New Roman" w:cs="Times New Roman"/>
                <w:sz w:val="24"/>
                <w:szCs w:val="24"/>
                <w:lang w:eastAsia="lv-LV"/>
              </w:rPr>
            </w:pPr>
          </w:p>
          <w:p w14:paraId="1F0AD62C" w14:textId="77777777" w:rsidR="00562481" w:rsidRPr="00BC7134" w:rsidRDefault="00562481" w:rsidP="00562481">
            <w:pPr>
              <w:rPr>
                <w:rFonts w:ascii="Times New Roman" w:eastAsia="Times New Roman" w:hAnsi="Times New Roman" w:cs="Times New Roman"/>
                <w:sz w:val="24"/>
                <w:szCs w:val="24"/>
                <w:lang w:eastAsia="lv-LV"/>
              </w:rPr>
            </w:pPr>
          </w:p>
          <w:p w14:paraId="5983315D" w14:textId="77777777" w:rsidR="00562481" w:rsidRPr="00BC7134" w:rsidRDefault="00562481" w:rsidP="00562481">
            <w:pPr>
              <w:rPr>
                <w:rFonts w:ascii="Times New Roman" w:eastAsia="Times New Roman" w:hAnsi="Times New Roman" w:cs="Times New Roman"/>
                <w:iCs/>
                <w:sz w:val="24"/>
                <w:szCs w:val="24"/>
                <w:lang w:eastAsia="lv-LV"/>
              </w:rPr>
            </w:pPr>
          </w:p>
          <w:p w14:paraId="213D3A48" w14:textId="77777777" w:rsidR="00562481" w:rsidRPr="00BC7134" w:rsidRDefault="00562481" w:rsidP="00562481">
            <w:pPr>
              <w:ind w:firstLine="720"/>
              <w:rPr>
                <w:rFonts w:ascii="Times New Roman" w:eastAsia="Times New Roman" w:hAnsi="Times New Roman" w:cs="Times New Roman"/>
                <w:iCs/>
                <w:sz w:val="24"/>
                <w:szCs w:val="24"/>
                <w:lang w:eastAsia="lv-LV"/>
              </w:rPr>
            </w:pPr>
          </w:p>
          <w:p w14:paraId="6734EFE5" w14:textId="77777777" w:rsidR="00562481" w:rsidRPr="00BC7134" w:rsidRDefault="00562481" w:rsidP="00562481">
            <w:pPr>
              <w:rPr>
                <w:rFonts w:ascii="Times New Roman" w:eastAsia="Times New Roman" w:hAnsi="Times New Roman" w:cs="Times New Roman"/>
                <w:sz w:val="24"/>
                <w:szCs w:val="24"/>
                <w:lang w:eastAsia="lv-LV"/>
              </w:rPr>
            </w:pPr>
          </w:p>
          <w:p w14:paraId="6E0D571B" w14:textId="77777777" w:rsidR="00562481" w:rsidRPr="00BC7134" w:rsidRDefault="00562481" w:rsidP="00562481">
            <w:pPr>
              <w:rPr>
                <w:rFonts w:ascii="Times New Roman" w:eastAsia="Times New Roman" w:hAnsi="Times New Roman" w:cs="Times New Roman"/>
                <w:sz w:val="24"/>
                <w:szCs w:val="24"/>
                <w:lang w:eastAsia="lv-LV"/>
              </w:rPr>
            </w:pPr>
          </w:p>
          <w:p w14:paraId="1E542289" w14:textId="77777777" w:rsidR="00562481" w:rsidRPr="00BC7134" w:rsidRDefault="00562481" w:rsidP="00562481">
            <w:pPr>
              <w:rPr>
                <w:rFonts w:ascii="Times New Roman" w:eastAsia="Times New Roman" w:hAnsi="Times New Roman" w:cs="Times New Roman"/>
                <w:sz w:val="24"/>
                <w:szCs w:val="24"/>
                <w:lang w:eastAsia="lv-LV"/>
              </w:rPr>
            </w:pPr>
          </w:p>
          <w:p w14:paraId="31AE7111" w14:textId="77777777" w:rsidR="00562481" w:rsidRPr="00BC7134" w:rsidRDefault="00562481" w:rsidP="00562481">
            <w:pPr>
              <w:rPr>
                <w:rFonts w:ascii="Times New Roman" w:eastAsia="Times New Roman" w:hAnsi="Times New Roman" w:cs="Times New Roman"/>
                <w:sz w:val="24"/>
                <w:szCs w:val="24"/>
                <w:lang w:eastAsia="lv-LV"/>
              </w:rPr>
            </w:pPr>
          </w:p>
          <w:p w14:paraId="51082AD3" w14:textId="77777777" w:rsidR="00562481" w:rsidRPr="00BC7134" w:rsidRDefault="00562481" w:rsidP="00562481">
            <w:pPr>
              <w:rPr>
                <w:rFonts w:ascii="Times New Roman" w:eastAsia="Times New Roman" w:hAnsi="Times New Roman" w:cs="Times New Roman"/>
                <w:sz w:val="24"/>
                <w:szCs w:val="24"/>
                <w:lang w:eastAsia="lv-LV"/>
              </w:rPr>
            </w:pPr>
          </w:p>
          <w:p w14:paraId="1DBE308E" w14:textId="0C3464B5" w:rsidR="00562481" w:rsidRPr="00BC7134" w:rsidRDefault="00562481" w:rsidP="00562481">
            <w:pPr>
              <w:ind w:firstLine="720"/>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tcPr>
          <w:p w14:paraId="3A4AD4D6" w14:textId="77777777" w:rsidR="00562481" w:rsidRPr="000D7D9F" w:rsidRDefault="00562481" w:rsidP="00562481">
            <w:pPr>
              <w:spacing w:after="0" w:line="240" w:lineRule="auto"/>
              <w:jc w:val="both"/>
              <w:rPr>
                <w:rFonts w:ascii="Times New Roman" w:eastAsia="Times New Roman" w:hAnsi="Times New Roman" w:cs="Times New Roman"/>
                <w:sz w:val="24"/>
                <w:szCs w:val="24"/>
              </w:rPr>
            </w:pPr>
            <w:r w:rsidRPr="000D7D9F">
              <w:rPr>
                <w:rFonts w:ascii="Times New Roman" w:hAnsi="Times New Roman" w:cs="Times New Roman"/>
                <w:sz w:val="24"/>
                <w:szCs w:val="24"/>
              </w:rPr>
              <w:t xml:space="preserve">Satiksmes ministrija ir saņēmusi publiskās lietošanas dzelzceļa infrastruktūras pārvaldītāja - VAS  “Latvijas dzelzceļš” (turpmāk - LDz) - sniegto informāciju, kurā ierosināts slēgt sliežu ceļa posmu </w:t>
            </w:r>
            <w:r w:rsidRPr="000D7D9F">
              <w:rPr>
                <w:rFonts w:ascii="Times New Roman" w:eastAsia="Times New Roman" w:hAnsi="Times New Roman" w:cs="Times New Roman"/>
                <w:sz w:val="24"/>
                <w:szCs w:val="24"/>
              </w:rPr>
              <w:t>Saurieši-Ērgļi</w:t>
            </w:r>
            <w:bookmarkStart w:id="1" w:name="_Hlk44402794"/>
            <w:r w:rsidRPr="000D7D9F">
              <w:rPr>
                <w:rFonts w:ascii="Times New Roman" w:hAnsi="Times New Roman" w:cs="Times New Roman"/>
                <w:sz w:val="24"/>
                <w:szCs w:val="24"/>
              </w:rPr>
              <w:t xml:space="preserve">, </w:t>
            </w:r>
            <w:bookmarkEnd w:id="1"/>
            <w:r w:rsidRPr="000D7D9F">
              <w:rPr>
                <w:rFonts w:ascii="Times New Roman" w:eastAsia="Times New Roman" w:hAnsi="Times New Roman" w:cs="Times New Roman"/>
                <w:sz w:val="24"/>
                <w:szCs w:val="24"/>
              </w:rPr>
              <w:t>jo tas nav nepieciešams LDz pamatdarbības nodrošināšanai un ir ilgstoši slēgts kustībai.  Vienlaikus dzelzceļa infrastruktūras sliežu ceļa posms Saurieši-Ērgļi</w:t>
            </w:r>
            <w:r w:rsidRPr="000D7D9F">
              <w:rPr>
                <w:rFonts w:ascii="Times New Roman" w:hAnsi="Times New Roman" w:cs="Times New Roman"/>
                <w:sz w:val="24"/>
                <w:szCs w:val="24"/>
              </w:rPr>
              <w:t xml:space="preserve"> (turpmāk – Dzelzceļa iecirknis)</w:t>
            </w:r>
            <w:r w:rsidRPr="000D7D9F">
              <w:rPr>
                <w:rFonts w:ascii="Times New Roman" w:eastAsia="Times New Roman" w:hAnsi="Times New Roman" w:cs="Times New Roman"/>
                <w:sz w:val="24"/>
                <w:szCs w:val="24"/>
              </w:rPr>
              <w:t xml:space="preserve"> 2020.gadā ir svītrots no Ministru kabineta 1998.gada 20.oktobra noteikumu Nr.411 “Noteikumi par stratēģiskās un reģionālās nozīmes dzelzceļa infrastruktūras iedalījumu” 3.punktā minēto reģionālās nozīmes dzelzceļa infrastruktūras iecirkņu saraksta. Dzelzceļa iecirknim nav  publiskās lietošanas dzelzceļa infrastruktūras statuss saskaņā ar Ministru kabineta 2018.gada 15.maija rīkojumu Nr.215 “Par publiskās lietošanas dzelzceļa infrastruktūras statusa piešķiršanu”.  </w:t>
            </w:r>
          </w:p>
          <w:p w14:paraId="63D3E96F" w14:textId="77777777" w:rsidR="00562481" w:rsidRPr="000D7D9F" w:rsidRDefault="00562481" w:rsidP="00562481">
            <w:pPr>
              <w:spacing w:after="0" w:line="240" w:lineRule="auto"/>
              <w:jc w:val="both"/>
              <w:rPr>
                <w:rFonts w:ascii="Times New Roman" w:eastAsia="Times New Roman" w:hAnsi="Times New Roman" w:cs="Times New Roman"/>
                <w:sz w:val="24"/>
                <w:szCs w:val="24"/>
              </w:rPr>
            </w:pPr>
            <w:r w:rsidRPr="000D7D9F">
              <w:rPr>
                <w:rFonts w:ascii="Times New Roman" w:eastAsia="Times New Roman" w:hAnsi="Times New Roman" w:cs="Times New Roman"/>
                <w:sz w:val="24"/>
                <w:szCs w:val="24"/>
              </w:rPr>
              <w:t>Satiksmes ministrijā saņemts Valsts dzelzceļa tehniskās inspekcijas atzinums, kurā norādīts, ka  dzelzceļa virsbūve ir pilnībā demontēta, šī Dzelzceļa iecirkņa tehniskā ekspluatācija nav iespējama.</w:t>
            </w:r>
          </w:p>
          <w:p w14:paraId="53AF4368" w14:textId="77777777" w:rsidR="00562481" w:rsidRPr="000D7D9F" w:rsidRDefault="00562481" w:rsidP="00562481">
            <w:pPr>
              <w:spacing w:line="240" w:lineRule="auto"/>
              <w:ind w:firstLine="720"/>
              <w:contextualSpacing/>
              <w:jc w:val="both"/>
              <w:rPr>
                <w:rFonts w:ascii="Times New Roman" w:hAnsi="Times New Roman" w:cs="Times New Roman"/>
                <w:sz w:val="24"/>
                <w:szCs w:val="24"/>
              </w:rPr>
            </w:pPr>
            <w:r w:rsidRPr="000D7D9F">
              <w:rPr>
                <w:rFonts w:ascii="Times New Roman" w:eastAsia="Times New Roman" w:hAnsi="Times New Roman" w:cs="Times New Roman"/>
                <w:sz w:val="24"/>
                <w:szCs w:val="24"/>
              </w:rPr>
              <w:t>Saskaņā ar</w:t>
            </w:r>
            <w:r w:rsidRPr="000D7D9F">
              <w:rPr>
                <w:rFonts w:ascii="Times New Roman" w:hAnsi="Times New Roman" w:cs="Times New Roman"/>
                <w:sz w:val="24"/>
                <w:szCs w:val="24"/>
              </w:rPr>
              <w:t xml:space="preserve"> Dzelzceļa likuma 14.panta ceturto daļu, ja tiek ierosināts slēgt publiskās lietošanas sliežu ceļu, Satiksmes ministrija pieprasa, lai Valsts dzelzceļa administrācija, attiecīgās vietējās pašvaldības un Vides aizsardzības un reģionālās attīstības ministrija (turpmāk - VARAM) sniedz atzinumus. Ievērojot minēto, Satiksmes ministrija lūdza minētās institūcijas, kā arī VSIA “Latvijas Valsts ceļi” un VAS “Latvijas Valsts meži”  sniegt atzinumu par Dzelzceļa līnijas slēgšanu, kā arī papildus sniegt viedokli par nekustamā īpašuma izmantošanas iespējām kustībai slēgtajā  Dzelzceļa līnijā.</w:t>
            </w:r>
          </w:p>
          <w:p w14:paraId="05B9BED5" w14:textId="6C0399BE" w:rsidR="00562481" w:rsidRPr="003A6AE2" w:rsidRDefault="00562481" w:rsidP="00562481">
            <w:pPr>
              <w:spacing w:line="240" w:lineRule="auto"/>
              <w:ind w:firstLine="720"/>
              <w:contextualSpacing/>
              <w:jc w:val="both"/>
              <w:rPr>
                <w:rFonts w:ascii="Times New Roman" w:hAnsi="Times New Roman" w:cs="Times New Roman"/>
                <w:i/>
                <w:iCs/>
                <w:sz w:val="24"/>
                <w:szCs w:val="24"/>
              </w:rPr>
            </w:pPr>
            <w:r w:rsidRPr="000D7D9F">
              <w:rPr>
                <w:rFonts w:ascii="Times New Roman" w:hAnsi="Times New Roman" w:cs="Times New Roman"/>
                <w:sz w:val="24"/>
                <w:szCs w:val="24"/>
              </w:rPr>
              <w:t>Satiksmes ministrija ir saņēmusi atzinumus no Ērgļu novada pašvaldības</w:t>
            </w:r>
            <w:r w:rsidR="003A6AE2">
              <w:rPr>
                <w:rFonts w:ascii="Times New Roman" w:hAnsi="Times New Roman" w:cs="Times New Roman"/>
                <w:sz w:val="24"/>
                <w:szCs w:val="24"/>
              </w:rPr>
              <w:t xml:space="preserve"> (</w:t>
            </w:r>
            <w:r w:rsidR="00986A3B">
              <w:rPr>
                <w:rFonts w:ascii="Times New Roman" w:hAnsi="Times New Roman" w:cs="Times New Roman"/>
                <w:sz w:val="24"/>
                <w:szCs w:val="24"/>
              </w:rPr>
              <w:t xml:space="preserve"> šobrīd </w:t>
            </w:r>
            <w:r w:rsidR="003A6AE2">
              <w:rPr>
                <w:rFonts w:ascii="Times New Roman" w:hAnsi="Times New Roman" w:cs="Times New Roman"/>
                <w:sz w:val="24"/>
                <w:szCs w:val="24"/>
              </w:rPr>
              <w:t>Madonas novada</w:t>
            </w:r>
            <w:r w:rsidR="00986A3B">
              <w:rPr>
                <w:rFonts w:ascii="Times New Roman" w:hAnsi="Times New Roman" w:cs="Times New Roman"/>
                <w:sz w:val="24"/>
                <w:szCs w:val="24"/>
              </w:rPr>
              <w:t xml:space="preserve"> pašvaldības</w:t>
            </w:r>
            <w:r w:rsidR="003A6AE2">
              <w:rPr>
                <w:rFonts w:ascii="Times New Roman" w:hAnsi="Times New Roman" w:cs="Times New Roman"/>
                <w:sz w:val="24"/>
                <w:szCs w:val="24"/>
              </w:rPr>
              <w:t>)</w:t>
            </w:r>
            <w:r w:rsidRPr="000D7D9F">
              <w:rPr>
                <w:rFonts w:ascii="Times New Roman" w:hAnsi="Times New Roman" w:cs="Times New Roman"/>
                <w:sz w:val="24"/>
                <w:szCs w:val="24"/>
              </w:rPr>
              <w:t>, Ropažu novada pašvaldības,</w:t>
            </w:r>
            <w:r w:rsidR="00BD0A38">
              <w:rPr>
                <w:rFonts w:ascii="Times New Roman" w:hAnsi="Times New Roman" w:cs="Times New Roman"/>
                <w:sz w:val="24"/>
                <w:szCs w:val="24"/>
              </w:rPr>
              <w:t xml:space="preserve"> </w:t>
            </w:r>
            <w:r w:rsidRPr="000D7D9F">
              <w:rPr>
                <w:rFonts w:ascii="Times New Roman" w:hAnsi="Times New Roman" w:cs="Times New Roman"/>
                <w:sz w:val="24"/>
                <w:szCs w:val="24"/>
              </w:rPr>
              <w:t xml:space="preserve"> Ogres novada pašvaldības,  Vides aizsardzības un reģionālās attīstības ministrijas un Rīgas plānošanas reģiona, kurā ietverti Stopiņu novada un Mālpils novada atzinumi.</w:t>
            </w:r>
            <w:r w:rsidR="003A6AE2">
              <w:rPr>
                <w:rFonts w:ascii="Times New Roman" w:hAnsi="Times New Roman" w:cs="Times New Roman"/>
                <w:sz w:val="24"/>
                <w:szCs w:val="24"/>
              </w:rPr>
              <w:t xml:space="preserve"> </w:t>
            </w:r>
            <w:r w:rsidR="003A6AE2" w:rsidRPr="00BD0A38">
              <w:rPr>
                <w:rFonts w:ascii="Times New Roman" w:hAnsi="Times New Roman" w:cs="Times New Roman"/>
                <w:sz w:val="24"/>
                <w:szCs w:val="24"/>
              </w:rPr>
              <w:t>Satiksmes ministrija informē, ka minētie atzinumi saņemti vēl pirms Administratīvi teritoriālās reformas.</w:t>
            </w:r>
          </w:p>
          <w:p w14:paraId="41DAA0E2" w14:textId="076946FA" w:rsidR="00562481" w:rsidRPr="000D7D9F" w:rsidRDefault="00562481" w:rsidP="00562481">
            <w:pPr>
              <w:spacing w:line="240" w:lineRule="auto"/>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rPr>
              <w:t>Saņemts saskaņojums par Dzelzceļa iecirkņa slēgšanu.</w:t>
            </w:r>
          </w:p>
          <w:p w14:paraId="6CD4955F" w14:textId="77777777" w:rsidR="00562481" w:rsidRPr="000D7D9F" w:rsidRDefault="00562481" w:rsidP="00562481">
            <w:pPr>
              <w:spacing w:line="240" w:lineRule="auto"/>
              <w:ind w:firstLine="720"/>
              <w:contextualSpacing/>
              <w:jc w:val="both"/>
              <w:rPr>
                <w:rFonts w:ascii="Times New Roman" w:hAnsi="Times New Roman" w:cs="Times New Roman"/>
                <w:sz w:val="24"/>
                <w:szCs w:val="24"/>
              </w:rPr>
            </w:pPr>
          </w:p>
          <w:p w14:paraId="7B5ADE15" w14:textId="77777777" w:rsidR="00562481" w:rsidRPr="000D7D9F" w:rsidRDefault="00562481" w:rsidP="00562481">
            <w:pPr>
              <w:spacing w:line="240" w:lineRule="auto"/>
              <w:ind w:firstLine="720"/>
              <w:contextualSpacing/>
              <w:jc w:val="both"/>
              <w:rPr>
                <w:rFonts w:ascii="Times New Roman" w:eastAsia="Times New Roman" w:hAnsi="Times New Roman" w:cs="Times New Roman"/>
                <w:sz w:val="24"/>
                <w:szCs w:val="24"/>
              </w:rPr>
            </w:pPr>
            <w:r w:rsidRPr="000D7D9F">
              <w:rPr>
                <w:rFonts w:ascii="Times New Roman" w:hAnsi="Times New Roman" w:cs="Times New Roman"/>
                <w:sz w:val="24"/>
                <w:szCs w:val="24"/>
              </w:rPr>
              <w:lastRenderedPageBreak/>
              <w:t xml:space="preserve">Ievērojot minēto, sagatavotais rīkojuma projekts paredz </w:t>
            </w:r>
            <w:r w:rsidRPr="000D7D9F">
              <w:rPr>
                <w:rFonts w:ascii="Times New Roman" w:eastAsia="Times New Roman" w:hAnsi="Times New Roman" w:cs="Times New Roman"/>
                <w:sz w:val="24"/>
                <w:szCs w:val="24"/>
              </w:rPr>
              <w:t xml:space="preserve">slēgt sliežu ceļa posmu Saurieši-Ērgļi. </w:t>
            </w:r>
          </w:p>
          <w:p w14:paraId="6806BF9E" w14:textId="77777777" w:rsidR="00562481" w:rsidRPr="000D7D9F" w:rsidRDefault="00562481" w:rsidP="00562481">
            <w:pPr>
              <w:spacing w:line="240" w:lineRule="auto"/>
              <w:ind w:firstLine="720"/>
              <w:contextualSpacing/>
              <w:jc w:val="both"/>
              <w:rPr>
                <w:rFonts w:ascii="Times New Roman" w:eastAsia="Times New Roman" w:hAnsi="Times New Roman" w:cs="Times New Roman"/>
                <w:sz w:val="24"/>
                <w:szCs w:val="24"/>
              </w:rPr>
            </w:pPr>
          </w:p>
          <w:p w14:paraId="65F1F121" w14:textId="77777777" w:rsidR="00562481" w:rsidRPr="000D7D9F" w:rsidRDefault="00562481" w:rsidP="00562481">
            <w:pPr>
              <w:spacing w:line="240" w:lineRule="auto"/>
              <w:ind w:firstLine="720"/>
              <w:contextualSpacing/>
              <w:jc w:val="both"/>
              <w:rPr>
                <w:rFonts w:ascii="Times New Roman" w:hAnsi="Times New Roman" w:cs="Times New Roman"/>
                <w:sz w:val="24"/>
                <w:szCs w:val="24"/>
              </w:rPr>
            </w:pPr>
            <w:r w:rsidRPr="000D7D9F">
              <w:rPr>
                <w:rFonts w:ascii="Times New Roman" w:eastAsia="Times New Roman" w:hAnsi="Times New Roman" w:cs="Times New Roman"/>
                <w:sz w:val="24"/>
                <w:szCs w:val="24"/>
              </w:rPr>
              <w:t xml:space="preserve">Sīkāka informācija par nekustamajiem īpašumiem, uz kuriem atrodas  slēdzamais sliežu ceļa posms Saurieši-Ērgļi, atrodama šīs anotācijas pielikumā. </w:t>
            </w:r>
          </w:p>
          <w:p w14:paraId="0DBC6BF0" w14:textId="77777777" w:rsidR="00562481" w:rsidRPr="000D7D9F" w:rsidRDefault="00562481" w:rsidP="00562481">
            <w:pPr>
              <w:spacing w:line="240" w:lineRule="auto"/>
              <w:contextualSpacing/>
              <w:jc w:val="both"/>
              <w:rPr>
                <w:rFonts w:ascii="Times New Roman" w:hAnsi="Times New Roman" w:cs="Times New Roman"/>
                <w:sz w:val="24"/>
                <w:szCs w:val="24"/>
              </w:rPr>
            </w:pPr>
          </w:p>
          <w:p w14:paraId="10858DB6" w14:textId="77777777" w:rsidR="00562481" w:rsidRPr="000D7D9F" w:rsidRDefault="00562481" w:rsidP="00562481">
            <w:pPr>
              <w:spacing w:line="240" w:lineRule="auto"/>
              <w:contextualSpacing/>
              <w:jc w:val="both"/>
              <w:rPr>
                <w:rFonts w:ascii="Times New Roman" w:hAnsi="Times New Roman" w:cs="Times New Roman"/>
                <w:sz w:val="24"/>
                <w:szCs w:val="24"/>
              </w:rPr>
            </w:pPr>
            <w:r w:rsidRPr="000D7D9F">
              <w:rPr>
                <w:rFonts w:ascii="Times New Roman" w:hAnsi="Times New Roman" w:cs="Times New Roman"/>
                <w:sz w:val="24"/>
                <w:szCs w:val="24"/>
              </w:rPr>
              <w:t>No institūcijām saņemtie viedokļi par turpmāko nekustamo īpašumu izmantošanu:</w:t>
            </w:r>
          </w:p>
          <w:p w14:paraId="6E9A4972" w14:textId="77777777" w:rsidR="00562481" w:rsidRPr="000D7D9F" w:rsidRDefault="00562481" w:rsidP="00562481">
            <w:pPr>
              <w:spacing w:line="240" w:lineRule="auto"/>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u w:val="single"/>
              </w:rPr>
              <w:t>Aizsardzības ministrija</w:t>
            </w:r>
            <w:r w:rsidRPr="000D7D9F">
              <w:rPr>
                <w:rFonts w:ascii="Times New Roman" w:hAnsi="Times New Roman" w:cs="Times New Roman"/>
                <w:sz w:val="24"/>
                <w:szCs w:val="24"/>
              </w:rPr>
              <w:t xml:space="preserve"> norāda, ka minētais Dzelzceļa iecirkņa posms būtu saglabājams kā meža ceļi (stigas), lai nepieciešamības gadījumā pa tiem varētu pārvietoties.</w:t>
            </w:r>
          </w:p>
          <w:p w14:paraId="30007B73" w14:textId="77777777" w:rsidR="00562481" w:rsidRPr="000D7D9F" w:rsidRDefault="00562481" w:rsidP="00562481">
            <w:pPr>
              <w:spacing w:line="240" w:lineRule="auto"/>
              <w:ind w:firstLine="720"/>
              <w:contextualSpacing/>
              <w:jc w:val="both"/>
              <w:rPr>
                <w:rFonts w:ascii="Times New Roman" w:hAnsi="Times New Roman" w:cs="Times New Roman"/>
                <w:sz w:val="24"/>
                <w:szCs w:val="24"/>
                <w:u w:val="single"/>
              </w:rPr>
            </w:pPr>
            <w:r w:rsidRPr="000D7D9F">
              <w:rPr>
                <w:rFonts w:ascii="Times New Roman" w:hAnsi="Times New Roman" w:cs="Times New Roman"/>
                <w:sz w:val="24"/>
                <w:szCs w:val="24"/>
                <w:u w:val="single"/>
              </w:rPr>
              <w:t>VARAM</w:t>
            </w:r>
            <w:r w:rsidRPr="000D7D9F">
              <w:rPr>
                <w:rFonts w:ascii="Times New Roman" w:hAnsi="Times New Roman" w:cs="Times New Roman"/>
                <w:sz w:val="24"/>
                <w:szCs w:val="24"/>
              </w:rPr>
              <w:t xml:space="preserve">, izvērtējot visu iecerēto sliežu ceļu posmu slēgšanu, norāda, ka atbalsta sliežu ceļu posmu slēgšanu, jo tie ir ilgstoši slēgti dzelzceļa kustībai un  vairums no tiem (sliežu ceļi) ir demontēti  un izslēgti no Valsts dzelzceļa reģistra, kā arī VARAM rīcībā nav informācijas par ekonomisko pamatojumu dzelzceļa kustības atsākšanai sliežu ceļu posmos. Turklāt sliežu ceļu posmu slēgšana paver iespējas tos izmantot citiem mērķiem. Atbilstoši Nekustamā īpašuma valsts kadastra informācijas sistēmas datiem zeme, uz kuras atrodas sliežu ceļu posmi, kuros kustība ir pārtraukta, ir valsts vai pašvaldību īpašumā. Lai ievērotu sabiedrības intereses un saglabātu zemes izmantošanu, kas atbilstu sabiedrības vajadzībām un nepieļautu pašreiz savienoto zemes gabalu nepārtrauktību, VARAM skatījumā </w:t>
            </w:r>
            <w:r w:rsidRPr="000D7D9F">
              <w:rPr>
                <w:rFonts w:ascii="Times New Roman" w:hAnsi="Times New Roman" w:cs="Times New Roman"/>
                <w:sz w:val="24"/>
                <w:szCs w:val="24"/>
                <w:u w:val="single"/>
              </w:rPr>
              <w:t>nav atbalstāma valsts īpašumā esošo zemes gabalu zem sliežu ceļu posmiem privatizēšana.</w:t>
            </w:r>
            <w:r w:rsidRPr="000D7D9F">
              <w:rPr>
                <w:rFonts w:ascii="Times New Roman" w:hAnsi="Times New Roman" w:cs="Times New Roman"/>
                <w:sz w:val="24"/>
                <w:szCs w:val="24"/>
              </w:rPr>
              <w:t xml:space="preserve"> VARAM uzskata, ka zemes gabali zem slēgtajām līnijām vai pēc iespējamas īpašumu sadalīšanas jaunie nekustamā īpašuma objekti, kurus nešķērso valsts autoceļi vai kuri nav nepieciešami Satiksmes ministrijas funkciju nodrošināšanai, </w:t>
            </w:r>
            <w:r w:rsidRPr="000D7D9F">
              <w:rPr>
                <w:rFonts w:ascii="Times New Roman" w:hAnsi="Times New Roman" w:cs="Times New Roman"/>
                <w:sz w:val="24"/>
                <w:szCs w:val="24"/>
                <w:u w:val="single"/>
              </w:rPr>
              <w:t>būtu jānodod bez atlīdzības attiecīgo administratīvo teritoriju pašvaldību īpašumā pašvaldību funkciju veikšanai atbilstoši Publiskas personas mantas atsavināšanas likuma 42. panta pirmajā daļā un 43. pantā noteiktajam.</w:t>
            </w:r>
          </w:p>
          <w:p w14:paraId="1D8CA6F2" w14:textId="77777777" w:rsidR="00562481" w:rsidRPr="000D7D9F" w:rsidRDefault="00562481" w:rsidP="00562481">
            <w:pPr>
              <w:spacing w:line="240" w:lineRule="auto"/>
              <w:ind w:firstLine="720"/>
              <w:contextualSpacing/>
              <w:jc w:val="both"/>
              <w:rPr>
                <w:rFonts w:ascii="Times New Roman" w:hAnsi="Times New Roman" w:cs="Times New Roman"/>
                <w:sz w:val="24"/>
                <w:szCs w:val="24"/>
              </w:rPr>
            </w:pPr>
          </w:p>
          <w:p w14:paraId="37ED6649" w14:textId="1DE1AE7B" w:rsidR="00562481" w:rsidRPr="000D7D9F" w:rsidRDefault="00562481" w:rsidP="00562481">
            <w:pPr>
              <w:ind w:firstLine="720"/>
              <w:jc w:val="both"/>
              <w:rPr>
                <w:rFonts w:ascii="Times New Roman" w:hAnsi="Times New Roman" w:cs="Times New Roman"/>
                <w:bCs/>
                <w:sz w:val="24"/>
                <w:szCs w:val="24"/>
              </w:rPr>
            </w:pPr>
            <w:r w:rsidRPr="000D7D9F">
              <w:rPr>
                <w:rFonts w:ascii="Times New Roman" w:hAnsi="Times New Roman" w:cs="Times New Roman"/>
                <w:bCs/>
                <w:i/>
                <w:sz w:val="24"/>
                <w:szCs w:val="24"/>
              </w:rPr>
              <w:t xml:space="preserve">     </w:t>
            </w:r>
            <w:r w:rsidRPr="000D7D9F">
              <w:rPr>
                <w:rFonts w:ascii="Times New Roman" w:hAnsi="Times New Roman" w:cs="Times New Roman"/>
                <w:bCs/>
                <w:sz w:val="24"/>
                <w:szCs w:val="24"/>
                <w:u w:val="single"/>
              </w:rPr>
              <w:t xml:space="preserve">Rīgas plānošanas reģions </w:t>
            </w:r>
            <w:r w:rsidRPr="000D7D9F">
              <w:rPr>
                <w:rFonts w:ascii="Times New Roman" w:hAnsi="Times New Roman" w:cs="Times New Roman"/>
                <w:bCs/>
                <w:sz w:val="24"/>
                <w:szCs w:val="24"/>
              </w:rPr>
              <w:t xml:space="preserve">ir apkopojis arī </w:t>
            </w:r>
            <w:r w:rsidRPr="00DD3183">
              <w:rPr>
                <w:rFonts w:ascii="Times New Roman" w:hAnsi="Times New Roman" w:cs="Times New Roman"/>
                <w:bCs/>
                <w:sz w:val="24"/>
                <w:szCs w:val="24"/>
              </w:rPr>
              <w:t xml:space="preserve">Ropažu novada, Ogres novada un </w:t>
            </w:r>
            <w:r w:rsidR="00DD3183" w:rsidRPr="00DD3183">
              <w:rPr>
                <w:rFonts w:ascii="Times New Roman" w:hAnsi="Times New Roman" w:cs="Times New Roman"/>
                <w:bCs/>
                <w:sz w:val="24"/>
                <w:szCs w:val="24"/>
              </w:rPr>
              <w:t>Siguldas</w:t>
            </w:r>
            <w:r w:rsidRPr="00DD3183">
              <w:rPr>
                <w:rFonts w:ascii="Times New Roman" w:hAnsi="Times New Roman" w:cs="Times New Roman"/>
                <w:bCs/>
                <w:sz w:val="24"/>
                <w:szCs w:val="24"/>
              </w:rPr>
              <w:t xml:space="preserve"> novada pašvaldības</w:t>
            </w:r>
            <w:r w:rsidR="003A6AE2" w:rsidRPr="00DD3183">
              <w:rPr>
                <w:rFonts w:ascii="Times New Roman" w:hAnsi="Times New Roman" w:cs="Times New Roman"/>
                <w:bCs/>
                <w:sz w:val="24"/>
                <w:szCs w:val="24"/>
              </w:rPr>
              <w:t xml:space="preserve"> </w:t>
            </w:r>
            <w:r w:rsidRPr="00DD3183">
              <w:rPr>
                <w:rFonts w:ascii="Times New Roman" w:hAnsi="Times New Roman" w:cs="Times New Roman"/>
                <w:bCs/>
                <w:sz w:val="24"/>
                <w:szCs w:val="24"/>
              </w:rPr>
              <w:t xml:space="preserve"> sniegto</w:t>
            </w:r>
            <w:r w:rsidRPr="000D7D9F">
              <w:rPr>
                <w:rFonts w:ascii="Times New Roman" w:hAnsi="Times New Roman" w:cs="Times New Roman"/>
                <w:bCs/>
                <w:sz w:val="24"/>
                <w:szCs w:val="24"/>
              </w:rPr>
              <w:t>s viedokļus par nekustamā īpašuma izmantošanas iespējām kustībai slēgtajā dzelzceļa līnijā un tie ir šādi:</w:t>
            </w:r>
          </w:p>
          <w:p w14:paraId="2979C63A" w14:textId="77777777" w:rsidR="00562481" w:rsidRPr="000D7D9F" w:rsidRDefault="00562481" w:rsidP="00562481">
            <w:pPr>
              <w:spacing w:after="80" w:line="240" w:lineRule="auto"/>
              <w:contextualSpacing/>
              <w:jc w:val="both"/>
              <w:rPr>
                <w:rFonts w:ascii="Times New Roman" w:eastAsia="Times New Roman" w:hAnsi="Times New Roman" w:cs="Times New Roman"/>
                <w:sz w:val="24"/>
                <w:szCs w:val="24"/>
                <w:lang w:bidi="en-US"/>
              </w:rPr>
            </w:pPr>
            <w:r w:rsidRPr="000D7D9F">
              <w:rPr>
                <w:rFonts w:ascii="Times New Roman" w:eastAsia="Times New Roman" w:hAnsi="Times New Roman" w:cs="Times New Roman"/>
                <w:sz w:val="24"/>
                <w:szCs w:val="24"/>
                <w:lang w:bidi="en-US"/>
              </w:rPr>
              <w:t>Ņemot vērā, ka sliežu ceļš vilcienu kustībai ir ilgstoši slēgts un sliedes demontētas, pašvaldības sniedz pozitīvus atzinumus par dzelzceļa līnijas posma slēgšanu, informējot par slēgtā sliežu ceļa izmantošanas iespējām.</w:t>
            </w:r>
          </w:p>
          <w:p w14:paraId="3FB67264" w14:textId="77777777" w:rsidR="00562481" w:rsidRPr="000D7D9F" w:rsidRDefault="00562481" w:rsidP="00562481">
            <w:pPr>
              <w:spacing w:after="80" w:line="240" w:lineRule="auto"/>
              <w:contextualSpacing/>
              <w:jc w:val="both"/>
              <w:rPr>
                <w:rFonts w:ascii="Times New Roman" w:eastAsia="Times New Roman" w:hAnsi="Times New Roman" w:cs="Times New Roman"/>
                <w:sz w:val="24"/>
                <w:szCs w:val="24"/>
                <w:lang w:bidi="en-US"/>
              </w:rPr>
            </w:pPr>
          </w:p>
          <w:p w14:paraId="554F3F91" w14:textId="7EBB9F7E" w:rsidR="00562481" w:rsidRPr="000D7D9F" w:rsidRDefault="00562481" w:rsidP="00562481">
            <w:pPr>
              <w:spacing w:after="80" w:line="240" w:lineRule="auto"/>
              <w:contextualSpacing/>
              <w:jc w:val="both"/>
              <w:rPr>
                <w:rFonts w:ascii="Times New Roman" w:eastAsia="Times New Roman" w:hAnsi="Times New Roman" w:cs="Times New Roman"/>
                <w:sz w:val="24"/>
                <w:szCs w:val="24"/>
                <w:lang w:bidi="en-US"/>
              </w:rPr>
            </w:pPr>
            <w:r w:rsidRPr="00DD3183">
              <w:rPr>
                <w:rFonts w:ascii="Times New Roman" w:eastAsia="Times New Roman" w:hAnsi="Times New Roman" w:cs="Times New Roman"/>
                <w:bCs/>
                <w:sz w:val="24"/>
                <w:szCs w:val="24"/>
                <w:lang w:bidi="en-US"/>
              </w:rPr>
              <w:t xml:space="preserve">     Stopiņu novada</w:t>
            </w:r>
            <w:r w:rsidRPr="000D7D9F">
              <w:rPr>
                <w:rFonts w:ascii="Times New Roman" w:eastAsia="Times New Roman" w:hAnsi="Times New Roman" w:cs="Times New Roman"/>
                <w:sz w:val="24"/>
                <w:szCs w:val="24"/>
                <w:lang w:bidi="en-US"/>
              </w:rPr>
              <w:t xml:space="preserve"> pašvaldība </w:t>
            </w:r>
            <w:r w:rsidR="003A6AE2" w:rsidRPr="00DD3183">
              <w:rPr>
                <w:rFonts w:ascii="Times New Roman" w:eastAsia="Times New Roman" w:hAnsi="Times New Roman" w:cs="Times New Roman"/>
                <w:sz w:val="24"/>
                <w:szCs w:val="24"/>
                <w:lang w:bidi="en-US"/>
              </w:rPr>
              <w:t>(</w:t>
            </w:r>
            <w:r w:rsidR="00DD3183" w:rsidRPr="00DD3183">
              <w:rPr>
                <w:rFonts w:ascii="Times New Roman" w:eastAsia="Times New Roman" w:hAnsi="Times New Roman" w:cs="Times New Roman"/>
                <w:sz w:val="24"/>
                <w:szCs w:val="24"/>
                <w:lang w:bidi="en-US"/>
              </w:rPr>
              <w:t xml:space="preserve">šobrīd </w:t>
            </w:r>
            <w:r w:rsidR="003A6AE2" w:rsidRPr="00DD3183">
              <w:rPr>
                <w:rFonts w:ascii="Times New Roman" w:eastAsia="Times New Roman" w:hAnsi="Times New Roman" w:cs="Times New Roman"/>
                <w:sz w:val="24"/>
                <w:szCs w:val="24"/>
                <w:lang w:bidi="en-US"/>
              </w:rPr>
              <w:t>Ropažu novada</w:t>
            </w:r>
            <w:r w:rsidR="00DD3183" w:rsidRPr="00DD3183">
              <w:rPr>
                <w:rFonts w:ascii="Times New Roman" w:eastAsia="Times New Roman" w:hAnsi="Times New Roman" w:cs="Times New Roman"/>
                <w:sz w:val="24"/>
                <w:szCs w:val="24"/>
                <w:lang w:bidi="en-US"/>
              </w:rPr>
              <w:t xml:space="preserve"> pašvaldība</w:t>
            </w:r>
            <w:r w:rsidR="003A6AE2" w:rsidRPr="00DD3183">
              <w:rPr>
                <w:rFonts w:ascii="Times New Roman" w:eastAsia="Times New Roman" w:hAnsi="Times New Roman" w:cs="Times New Roman"/>
                <w:sz w:val="24"/>
                <w:szCs w:val="24"/>
                <w:lang w:bidi="en-US"/>
              </w:rPr>
              <w:t>),</w:t>
            </w:r>
            <w:r w:rsidR="003A6AE2" w:rsidRPr="003A6AE2">
              <w:rPr>
                <w:rFonts w:ascii="Times New Roman" w:eastAsia="Times New Roman" w:hAnsi="Times New Roman" w:cs="Times New Roman"/>
                <w:sz w:val="24"/>
                <w:szCs w:val="24"/>
                <w:lang w:bidi="en-US"/>
              </w:rPr>
              <w:t xml:space="preserve"> </w:t>
            </w:r>
            <w:r w:rsidRPr="000D7D9F">
              <w:rPr>
                <w:rFonts w:ascii="Times New Roman" w:eastAsia="Times New Roman" w:hAnsi="Times New Roman" w:cs="Times New Roman"/>
                <w:sz w:val="24"/>
                <w:szCs w:val="24"/>
                <w:lang w:bidi="en-US"/>
              </w:rPr>
              <w:t>norāda, ka dzelzceļa līnijas posms daļā no Sauriešiem līdz Upeslejām sakrīt ar plānoto Rail Baltica dzelzceļa izbūves posmu. Dzelzceļa līnijā esošais dzelzceļa tilts pār Mazo Juglu (kultūrvēsturiskais piemineklis) saglabājams, lai nodrošinātu gājēju un velo satiksmes savienojumu starp teritorijām Stopiņu un Salaspils novados. Slēgtais dzelzceļa posms no Cekules līdz Ropažu novada robežai saglabājams kā vietējas nozīmes transporta infrastruktūras tīkla daļa.</w:t>
            </w:r>
          </w:p>
          <w:p w14:paraId="5C468453" w14:textId="533AEB16" w:rsidR="00562481" w:rsidRPr="000D7D9F" w:rsidRDefault="00562481" w:rsidP="00562481">
            <w:pPr>
              <w:spacing w:after="80" w:line="240" w:lineRule="auto"/>
              <w:contextualSpacing/>
              <w:jc w:val="both"/>
              <w:rPr>
                <w:rFonts w:ascii="Times New Roman" w:eastAsia="Times New Roman" w:hAnsi="Times New Roman" w:cs="Times New Roman"/>
                <w:sz w:val="24"/>
                <w:szCs w:val="24"/>
                <w:lang w:bidi="en-US"/>
              </w:rPr>
            </w:pPr>
            <w:r w:rsidRPr="000D7D9F">
              <w:rPr>
                <w:rFonts w:ascii="Times New Roman" w:eastAsia="Times New Roman" w:hAnsi="Times New Roman" w:cs="Times New Roman"/>
                <w:sz w:val="24"/>
                <w:szCs w:val="24"/>
                <w:lang w:bidi="en-US"/>
              </w:rPr>
              <w:t xml:space="preserve">     </w:t>
            </w:r>
          </w:p>
          <w:p w14:paraId="184F5E83" w14:textId="77777777" w:rsidR="00562481" w:rsidRPr="000D7D9F" w:rsidRDefault="00562481" w:rsidP="00562481">
            <w:pPr>
              <w:spacing w:after="80" w:line="240" w:lineRule="auto"/>
              <w:contextualSpacing/>
              <w:jc w:val="both"/>
              <w:rPr>
                <w:rFonts w:ascii="Times New Roman" w:eastAsia="Times New Roman" w:hAnsi="Times New Roman" w:cs="Times New Roman"/>
                <w:sz w:val="24"/>
                <w:szCs w:val="24"/>
                <w:lang w:bidi="en-US"/>
              </w:rPr>
            </w:pPr>
            <w:r w:rsidRPr="000D7D9F">
              <w:rPr>
                <w:rFonts w:ascii="Times New Roman" w:eastAsia="Times New Roman" w:hAnsi="Times New Roman" w:cs="Times New Roman"/>
                <w:sz w:val="24"/>
                <w:szCs w:val="24"/>
                <w:lang w:bidi="en-US"/>
              </w:rPr>
              <w:lastRenderedPageBreak/>
              <w:t xml:space="preserve">     </w:t>
            </w:r>
            <w:r w:rsidRPr="00DD3183">
              <w:rPr>
                <w:rFonts w:ascii="Times New Roman" w:eastAsia="Times New Roman" w:hAnsi="Times New Roman" w:cs="Times New Roman"/>
                <w:bCs/>
                <w:sz w:val="24"/>
                <w:szCs w:val="24"/>
                <w:lang w:bidi="en-US"/>
              </w:rPr>
              <w:t>Ropažu novada pašvaldība un Ogres novada</w:t>
            </w:r>
            <w:r w:rsidRPr="000D7D9F">
              <w:rPr>
                <w:rFonts w:ascii="Times New Roman" w:eastAsia="Times New Roman" w:hAnsi="Times New Roman" w:cs="Times New Roman"/>
                <w:sz w:val="24"/>
                <w:szCs w:val="24"/>
                <w:lang w:bidi="en-US"/>
              </w:rPr>
              <w:t xml:space="preserve"> pašvaldība bijušo dzelzceļa līniju plāno izmantot tūrisma attīstībai. Pašvaldības iesaistījušās projekta “Zaļā tūrisma ceļu attīstība Latvijas un Krievijas pierobežas reģionā, izveidojot vienotu ilgtspējīgu attīstību mazām pilsētām un lauku teritorijām” (Zaļais ceļš Rīga – Pleskava) īstenošanā, piedāvājot jaunu videi draudzīgu un ilgtspējīgu tūrisma produktu. Projektā ietverts bijušā dzelzceļa līnijas posms Rīga (Cekule) – Ērgļi. Projekta ietvaros tiks veikti pasākumi, sakopjot un attīstot līniju, kā drošu kājāmgājēju un riteņbraucēju ceļu. </w:t>
            </w:r>
          </w:p>
          <w:p w14:paraId="37E992D2" w14:textId="77777777" w:rsidR="00562481" w:rsidRPr="000D7D9F" w:rsidRDefault="00562481" w:rsidP="00562481">
            <w:pPr>
              <w:spacing w:after="80" w:line="240" w:lineRule="auto"/>
              <w:contextualSpacing/>
              <w:jc w:val="both"/>
              <w:rPr>
                <w:rFonts w:ascii="Times New Roman" w:eastAsia="Times New Roman" w:hAnsi="Times New Roman" w:cs="Times New Roman"/>
                <w:sz w:val="24"/>
                <w:szCs w:val="24"/>
                <w:lang w:bidi="en-US"/>
              </w:rPr>
            </w:pPr>
            <w:r w:rsidRPr="000D7D9F">
              <w:rPr>
                <w:rFonts w:ascii="Times New Roman" w:eastAsia="Times New Roman" w:hAnsi="Times New Roman" w:cs="Times New Roman"/>
                <w:sz w:val="24"/>
                <w:szCs w:val="24"/>
                <w:lang w:bidi="en-US"/>
              </w:rPr>
              <w:t xml:space="preserve">     Ogres novada pašvaldība informē, ka vietējie iedzīvotāji un tūristi jau tagad izmanto bijušās dzelzceļa līnijas infrastruktūru, piemēram, šķērsojot upes (Līčupe, Mazā Jugla) pa esošiem tiltiem, kas perspektīvā atjaunojami. Ķeipenes stacijas ēka darbojas kā pazīstams tūrisma objekts – Ķeipenes Komunikācijas centrs ar S.Eizenšteina kino stacijas ekspozīciju. Teritorijā atrodas vēl citi vides objekti. Ogres novada dome 19.03.2020. pieņēmusi lēmumu “Par valstij piederošo zemju un inženierbūvju pārņemšanu Ogres novada pašvaldības īpašumā”, kas nozīmē lūgt valstij nodot bez atlīdzības nekustamo īpašumu – zemes vienības un inženierbūves – ēkas, tiltus, caurtekas, sliežu ceļus, kas nav demontēti un ceļa klātnes uzbērumus pašvaldības īpašumā.</w:t>
            </w:r>
          </w:p>
          <w:p w14:paraId="16B243DB" w14:textId="7CFE083E" w:rsidR="00562481" w:rsidRPr="000D7D9F" w:rsidRDefault="00562481" w:rsidP="00562481">
            <w:pPr>
              <w:spacing w:after="80" w:line="240" w:lineRule="auto"/>
              <w:contextualSpacing/>
              <w:jc w:val="both"/>
              <w:rPr>
                <w:rFonts w:ascii="Times New Roman" w:eastAsia="Times New Roman" w:hAnsi="Times New Roman" w:cs="Times New Roman"/>
                <w:sz w:val="24"/>
                <w:szCs w:val="24"/>
                <w:lang w:bidi="en-US"/>
              </w:rPr>
            </w:pPr>
            <w:r w:rsidRPr="00DD3183">
              <w:rPr>
                <w:rFonts w:ascii="Times New Roman" w:eastAsia="Times New Roman" w:hAnsi="Times New Roman" w:cs="Times New Roman"/>
                <w:bCs/>
                <w:sz w:val="24"/>
                <w:szCs w:val="24"/>
                <w:lang w:bidi="en-US"/>
              </w:rPr>
              <w:t xml:space="preserve">     Mālpils novada</w:t>
            </w:r>
            <w:r w:rsidR="00DD3183" w:rsidRPr="00DD3183">
              <w:rPr>
                <w:rFonts w:ascii="Times New Roman" w:eastAsia="Times New Roman" w:hAnsi="Times New Roman" w:cs="Times New Roman"/>
                <w:bCs/>
                <w:sz w:val="24"/>
                <w:szCs w:val="24"/>
                <w:lang w:bidi="en-US"/>
              </w:rPr>
              <w:t xml:space="preserve"> pašvaldība</w:t>
            </w:r>
            <w:r w:rsidRPr="00DD3183">
              <w:rPr>
                <w:rFonts w:ascii="Times New Roman" w:eastAsia="Times New Roman" w:hAnsi="Times New Roman" w:cs="Times New Roman"/>
                <w:bCs/>
                <w:sz w:val="24"/>
                <w:szCs w:val="24"/>
                <w:lang w:bidi="en-US"/>
              </w:rPr>
              <w:t xml:space="preserve"> </w:t>
            </w:r>
            <w:r w:rsidR="003A6AE2" w:rsidRPr="00DD3183">
              <w:rPr>
                <w:rFonts w:ascii="Times New Roman" w:hAnsi="Times New Roman" w:cs="Times New Roman"/>
                <w:bCs/>
                <w:sz w:val="24"/>
                <w:szCs w:val="24"/>
              </w:rPr>
              <w:t>(</w:t>
            </w:r>
            <w:r w:rsidR="00DD3183" w:rsidRPr="00DD3183">
              <w:rPr>
                <w:rFonts w:ascii="Times New Roman" w:hAnsi="Times New Roman" w:cs="Times New Roman"/>
                <w:bCs/>
                <w:sz w:val="24"/>
                <w:szCs w:val="24"/>
              </w:rPr>
              <w:t xml:space="preserve">šobrīd </w:t>
            </w:r>
            <w:r w:rsidR="003A6AE2" w:rsidRPr="00DD3183">
              <w:rPr>
                <w:rFonts w:ascii="Times New Roman" w:hAnsi="Times New Roman" w:cs="Times New Roman"/>
                <w:bCs/>
                <w:sz w:val="24"/>
                <w:szCs w:val="24"/>
              </w:rPr>
              <w:t>Siguldas novada</w:t>
            </w:r>
            <w:r w:rsidR="00DD3183" w:rsidRPr="00DD3183">
              <w:rPr>
                <w:rFonts w:ascii="Times New Roman" w:hAnsi="Times New Roman" w:cs="Times New Roman"/>
                <w:bCs/>
                <w:sz w:val="24"/>
                <w:szCs w:val="24"/>
              </w:rPr>
              <w:t xml:space="preserve"> pašvaldība</w:t>
            </w:r>
            <w:r w:rsidR="003A6AE2">
              <w:rPr>
                <w:rFonts w:ascii="Times New Roman" w:hAnsi="Times New Roman" w:cs="Times New Roman"/>
                <w:b/>
                <w:sz w:val="24"/>
                <w:szCs w:val="24"/>
              </w:rPr>
              <w:t>)</w:t>
            </w:r>
            <w:r w:rsidR="003A6AE2" w:rsidRPr="000D7D9F">
              <w:rPr>
                <w:rFonts w:ascii="Times New Roman" w:eastAsia="Times New Roman" w:hAnsi="Times New Roman" w:cs="Times New Roman"/>
                <w:sz w:val="24"/>
                <w:szCs w:val="24"/>
                <w:lang w:bidi="en-US"/>
              </w:rPr>
              <w:t xml:space="preserve"> </w:t>
            </w:r>
            <w:r w:rsidRPr="000D7D9F">
              <w:rPr>
                <w:rFonts w:ascii="Times New Roman" w:eastAsia="Times New Roman" w:hAnsi="Times New Roman" w:cs="Times New Roman"/>
                <w:sz w:val="24"/>
                <w:szCs w:val="24"/>
                <w:lang w:bidi="en-US"/>
              </w:rPr>
              <w:t>neplāno izmantot bijušo dzelzceļa līniju, bet atbalsta kaimiņu pašvaldību vēlmi izmantot šo līniju tūrisma infrastruktūras izveidošanai.</w:t>
            </w:r>
          </w:p>
          <w:p w14:paraId="26643B36" w14:textId="77777777" w:rsidR="00562481" w:rsidRPr="000D7D9F" w:rsidRDefault="00562481" w:rsidP="00562481">
            <w:pPr>
              <w:pStyle w:val="NoSpacing"/>
              <w:ind w:right="-1"/>
              <w:jc w:val="both"/>
              <w:rPr>
                <w:lang w:val="lv-LV"/>
              </w:rPr>
            </w:pPr>
          </w:p>
          <w:p w14:paraId="6E404E8C" w14:textId="77777777" w:rsidR="00562481" w:rsidRPr="000D7D9F" w:rsidRDefault="00562481" w:rsidP="00562481">
            <w:pPr>
              <w:spacing w:before="120" w:after="120"/>
              <w:jc w:val="both"/>
              <w:rPr>
                <w:rFonts w:ascii="Times New Roman" w:hAnsi="Times New Roman"/>
                <w:bCs/>
                <w:color w:val="000000"/>
                <w:sz w:val="24"/>
                <w:szCs w:val="24"/>
                <w:shd w:val="clear" w:color="auto" w:fill="FFFFFF"/>
              </w:rPr>
            </w:pPr>
            <w:r w:rsidRPr="000D7D9F">
              <w:rPr>
                <w:rFonts w:ascii="Times New Roman" w:eastAsia="Times New Roman" w:hAnsi="Times New Roman"/>
                <w:sz w:val="24"/>
                <w:szCs w:val="24"/>
                <w:lang w:eastAsia="ar-SA"/>
              </w:rPr>
              <w:t xml:space="preserve">Zemes gabalu kad. nr.  zem </w:t>
            </w:r>
            <w:r w:rsidRPr="000D7D9F">
              <w:rPr>
                <w:rFonts w:ascii="Times New Roman" w:hAnsi="Times New Roman"/>
                <w:sz w:val="24"/>
                <w:szCs w:val="24"/>
              </w:rPr>
              <w:t>sliežu ceļu līnijas “</w:t>
            </w:r>
            <w:r w:rsidRPr="000D7D9F">
              <w:rPr>
                <w:rFonts w:ascii="Times New Roman" w:eastAsia="Times New Roman" w:hAnsi="Times New Roman"/>
                <w:sz w:val="24"/>
                <w:szCs w:val="24"/>
                <w:lang w:eastAsia="ar-SA"/>
              </w:rPr>
              <w:t xml:space="preserve">Rīga Preču-Ērgļi posma Saurieši-Ērgļi”, kas ir valsts īpašumā un būtu izvērtējama to nodošana pašvaldības īpašumā: </w:t>
            </w:r>
            <w:r w:rsidRPr="000D7D9F">
              <w:rPr>
                <w:rFonts w:ascii="Times New Roman" w:hAnsi="Times New Roman"/>
                <w:bCs/>
                <w:color w:val="000000"/>
                <w:sz w:val="24"/>
                <w:szCs w:val="24"/>
                <w:shd w:val="clear" w:color="auto" w:fill="FFFFFF"/>
              </w:rPr>
              <w:t>80960060002, 80840130344, 80840180547, 80840140067, 80840150111, 80840160146, 80840100149, 80840110166, 80740050243, 74880030550, 74880050127, 74560030120, 74560040088, 74560050117, 74560060591, 74920030030, 74920080109, 74920090168, 74920070053, 74720060138, 74720060140, 74720070097, 74720070098, 74720090024, 70540090057, 70540080508, 70540080594.</w:t>
            </w:r>
          </w:p>
          <w:p w14:paraId="34123916" w14:textId="6FB2AA6E" w:rsidR="00562481" w:rsidRPr="000D7D9F" w:rsidRDefault="00562481" w:rsidP="00562481">
            <w:pPr>
              <w:pStyle w:val="NoSpacing"/>
              <w:ind w:right="-1"/>
              <w:jc w:val="both"/>
              <w:rPr>
                <w:lang w:val="lv-LV"/>
              </w:rPr>
            </w:pPr>
          </w:p>
          <w:p w14:paraId="34412B0F" w14:textId="435C9F62" w:rsidR="00B33770" w:rsidRPr="000D7D9F" w:rsidRDefault="00B33770" w:rsidP="00562481">
            <w:pPr>
              <w:pStyle w:val="NoSpacing"/>
              <w:ind w:right="-1"/>
              <w:jc w:val="both"/>
              <w:rPr>
                <w:lang w:val="lv-LV"/>
              </w:rPr>
            </w:pPr>
            <w:r w:rsidRPr="00DD3183">
              <w:rPr>
                <w:lang w:val="lv-LV"/>
              </w:rPr>
              <w:t>Ērgļu novada</w:t>
            </w:r>
            <w:r w:rsidR="00F02891" w:rsidRPr="00DD3183">
              <w:rPr>
                <w:lang w:val="lv-LV"/>
              </w:rPr>
              <w:t xml:space="preserve"> </w:t>
            </w:r>
            <w:r w:rsidRPr="00DD3183">
              <w:rPr>
                <w:lang w:val="lv-LV"/>
              </w:rPr>
              <w:t>pašvaldīb</w:t>
            </w:r>
            <w:r w:rsidR="00DD3183" w:rsidRPr="00DD3183">
              <w:rPr>
                <w:lang w:val="lv-LV"/>
              </w:rPr>
              <w:t xml:space="preserve">a (šobrīd Madonas novada pašvaldība) </w:t>
            </w:r>
            <w:r w:rsidRPr="00DD3183">
              <w:rPr>
                <w:lang w:val="lv-LV"/>
              </w:rPr>
              <w:t xml:space="preserve"> </w:t>
            </w:r>
            <w:r w:rsidRPr="000D7D9F">
              <w:rPr>
                <w:lang w:val="lv-LV"/>
              </w:rPr>
              <w:t xml:space="preserve">ar </w:t>
            </w:r>
            <w:r w:rsidRPr="000D7D9F">
              <w:t>VAS “</w:t>
            </w:r>
            <w:r w:rsidRPr="000D7D9F">
              <w:rPr>
                <w:lang w:val="lv-LV"/>
              </w:rPr>
              <w:t>Latvijas dzelzceļš” ir noslēgusi patapinājuma līgumu ar bezatlīdzības lietošanu zemes vienībām ar kadastra apzīmējumu 70540080594, 70540080508, 70540090057, un noslēgt</w:t>
            </w:r>
            <w:r w:rsidR="007614EE" w:rsidRPr="000D7D9F">
              <w:rPr>
                <w:lang w:val="lv-LV"/>
              </w:rPr>
              <w:t>s</w:t>
            </w:r>
            <w:r w:rsidRPr="000D7D9F">
              <w:rPr>
                <w:lang w:val="lv-LV"/>
              </w:rPr>
              <w:t xml:space="preserve"> līgum</w:t>
            </w:r>
            <w:r w:rsidR="007614EE" w:rsidRPr="000D7D9F">
              <w:rPr>
                <w:lang w:val="lv-LV"/>
              </w:rPr>
              <w:t>s</w:t>
            </w:r>
            <w:r w:rsidRPr="000D7D9F">
              <w:rPr>
                <w:lang w:val="lv-LV"/>
              </w:rPr>
              <w:t xml:space="preserve"> par Latvijas-Krievijas pārrobežu programmas projekta Nr. LV-RU-006 “Zaļā tūrisma ceļu attīstību mazām pilsētām un lauku teritorijā īstenošanu, kas norit sadarbībā ar </w:t>
            </w:r>
            <w:r w:rsidR="00DD64EC" w:rsidRPr="000D7D9F">
              <w:rPr>
                <w:lang w:val="lv-LV"/>
              </w:rPr>
              <w:t xml:space="preserve">biedrībām “Vidzemes tūrisma asociācija” un “ Latvijas Zaļo ceļu asociācija”, ar mērķi velomaršruta Rīga-Pleskava izveidei 7 km gara posma Saurieši-Ērgļi, labiekārtojot to turpmākai </w:t>
            </w:r>
            <w:r w:rsidR="007614EE" w:rsidRPr="000D7D9F">
              <w:rPr>
                <w:lang w:val="lv-LV"/>
              </w:rPr>
              <w:t xml:space="preserve"> izmantošanai aktīvai atpūtai kā “zaļo ceļu” jeb kājnieku un bezmotora transporta pārvietošanās posmu.</w:t>
            </w:r>
          </w:p>
          <w:p w14:paraId="501E6840" w14:textId="77777777" w:rsidR="00B33770" w:rsidRPr="000D7D9F" w:rsidRDefault="00B33770" w:rsidP="00562481">
            <w:pPr>
              <w:pStyle w:val="NoSpacing"/>
              <w:ind w:right="-1"/>
              <w:jc w:val="both"/>
              <w:rPr>
                <w:lang w:val="lv-LV"/>
              </w:rPr>
            </w:pPr>
          </w:p>
          <w:p w14:paraId="3A24CDF2" w14:textId="77777777" w:rsidR="00562481" w:rsidRPr="000D7D9F" w:rsidRDefault="00562481" w:rsidP="00562481">
            <w:pPr>
              <w:spacing w:line="240" w:lineRule="auto"/>
              <w:contextualSpacing/>
              <w:jc w:val="both"/>
              <w:rPr>
                <w:rFonts w:ascii="Times New Roman" w:hAnsi="Times New Roman" w:cs="Times New Roman"/>
                <w:sz w:val="24"/>
                <w:szCs w:val="24"/>
              </w:rPr>
            </w:pPr>
            <w:bookmarkStart w:id="2" w:name="_Hlk69206680"/>
            <w:r w:rsidRPr="000D7D9F">
              <w:rPr>
                <w:rFonts w:ascii="Times New Roman" w:hAnsi="Times New Roman" w:cs="Times New Roman"/>
                <w:sz w:val="24"/>
                <w:szCs w:val="24"/>
              </w:rPr>
              <w:t xml:space="preserve">VSIA “Latvijas  Valsts ceļi” lūdz pirms dzelzceļu līniju slēgšanas izdalīt no  minētajām Satiksmes ministrijai piekrītošajām un VAS “Latvijas dzelzceļš” lietojumā esošajām zemes vienībām ceļu zemes nodalījumu </w:t>
            </w:r>
            <w:r w:rsidRPr="000D7D9F">
              <w:rPr>
                <w:rFonts w:ascii="Times New Roman" w:hAnsi="Times New Roman" w:cs="Times New Roman"/>
                <w:sz w:val="24"/>
                <w:szCs w:val="24"/>
              </w:rPr>
              <w:lastRenderedPageBreak/>
              <w:t xml:space="preserve">joslu daļas, uz kurām atrodas valsts autoceļu posmi. </w:t>
            </w:r>
            <w:r w:rsidRPr="000D7D9F">
              <w:rPr>
                <w:rFonts w:ascii="Times New Roman" w:hAnsi="Times New Roman" w:cs="Times New Roman"/>
                <w:sz w:val="24"/>
                <w:szCs w:val="24"/>
                <w:u w:val="single"/>
              </w:rPr>
              <w:t xml:space="preserve">Izdalītos zemes gabalus aicina saglabāt Satiksmes ministrijas valdījumā un nodot tos VAS “Latvijas Valsts ceļi” pārziņā valsts autoceļu infrastruktūras uzturēšanai. </w:t>
            </w:r>
          </w:p>
          <w:tbl>
            <w:tblPr>
              <w:tblW w:w="7260" w:type="dxa"/>
              <w:tblLook w:val="04A0" w:firstRow="1" w:lastRow="0" w:firstColumn="1" w:lastColumn="0" w:noHBand="0" w:noVBand="1"/>
            </w:tblPr>
            <w:tblGrid>
              <w:gridCol w:w="826"/>
              <w:gridCol w:w="1092"/>
              <w:gridCol w:w="1375"/>
              <w:gridCol w:w="1630"/>
              <w:gridCol w:w="1991"/>
            </w:tblGrid>
            <w:tr w:rsidR="00562481" w:rsidRPr="000D7D9F" w14:paraId="0CAAFA33" w14:textId="77777777" w:rsidTr="004F0C0C">
              <w:trPr>
                <w:trHeight w:val="300"/>
              </w:trPr>
              <w:tc>
                <w:tcPr>
                  <w:tcW w:w="7260" w:type="dxa"/>
                  <w:gridSpan w:val="5"/>
                  <w:tcBorders>
                    <w:top w:val="nil"/>
                    <w:left w:val="nil"/>
                    <w:bottom w:val="single" w:sz="4" w:space="0" w:color="auto"/>
                    <w:right w:val="nil"/>
                  </w:tcBorders>
                  <w:shd w:val="clear" w:color="auto" w:fill="auto"/>
                  <w:noWrap/>
                  <w:vAlign w:val="bottom"/>
                  <w:hideMark/>
                </w:tcPr>
                <w:p w14:paraId="0FBDBE59" w14:textId="77777777" w:rsidR="00562481" w:rsidRPr="000D7D9F" w:rsidRDefault="00562481" w:rsidP="00562481">
                  <w:pPr>
                    <w:spacing w:after="0" w:line="240" w:lineRule="auto"/>
                    <w:rPr>
                      <w:rFonts w:ascii="Times New Roman" w:eastAsia="Times New Roman" w:hAnsi="Times New Roman" w:cs="Times New Roman"/>
                      <w:b/>
                      <w:bCs/>
                      <w:color w:val="000000"/>
                      <w:lang w:eastAsia="lv-LV"/>
                    </w:rPr>
                  </w:pPr>
                  <w:r w:rsidRPr="000D7D9F">
                    <w:rPr>
                      <w:rFonts w:ascii="Times New Roman" w:eastAsia="Times New Roman" w:hAnsi="Times New Roman" w:cs="Times New Roman"/>
                      <w:b/>
                      <w:bCs/>
                      <w:color w:val="000000"/>
                      <w:lang w:eastAsia="lv-LV"/>
                    </w:rPr>
                    <w:t>Valsts autoceļi dzelzceļa līnijas Iecirkņa Rīga Preču-Ērgļu posmā Saurieši-Ērgļi</w:t>
                  </w:r>
                </w:p>
                <w:p w14:paraId="7D3C27EE" w14:textId="77777777" w:rsidR="00562481" w:rsidRPr="000D7D9F" w:rsidRDefault="00562481" w:rsidP="00562481">
                  <w:pPr>
                    <w:spacing w:after="0" w:line="240" w:lineRule="auto"/>
                    <w:jc w:val="center"/>
                    <w:rPr>
                      <w:rFonts w:ascii="Times New Roman" w:eastAsia="Times New Roman" w:hAnsi="Times New Roman" w:cs="Times New Roman"/>
                      <w:b/>
                      <w:bCs/>
                      <w:color w:val="000000"/>
                      <w:lang w:eastAsia="lv-LV"/>
                    </w:rPr>
                  </w:pPr>
                </w:p>
                <w:p w14:paraId="07D4E03B" w14:textId="77777777" w:rsidR="00562481" w:rsidRPr="000D7D9F" w:rsidRDefault="00562481" w:rsidP="00562481">
                  <w:pPr>
                    <w:spacing w:after="0" w:line="240" w:lineRule="auto"/>
                    <w:jc w:val="center"/>
                    <w:rPr>
                      <w:rFonts w:ascii="Times New Roman" w:eastAsia="Times New Roman" w:hAnsi="Times New Roman" w:cs="Times New Roman"/>
                      <w:b/>
                      <w:bCs/>
                      <w:color w:val="000000"/>
                      <w:lang w:eastAsia="lv-LV"/>
                    </w:rPr>
                  </w:pPr>
                </w:p>
              </w:tc>
            </w:tr>
            <w:tr w:rsidR="00562481" w:rsidRPr="000D7D9F" w14:paraId="12F76883" w14:textId="77777777" w:rsidTr="004F0C0C">
              <w:trPr>
                <w:trHeight w:val="9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64D23F0" w14:textId="77777777" w:rsidR="00562481" w:rsidRPr="008178C9" w:rsidRDefault="00562481" w:rsidP="00562481">
                  <w:pPr>
                    <w:spacing w:after="0" w:line="240" w:lineRule="auto"/>
                    <w:jc w:val="center"/>
                    <w:rPr>
                      <w:rFonts w:ascii="Times New Roman" w:eastAsia="Times New Roman" w:hAnsi="Times New Roman" w:cs="Times New Roman"/>
                      <w:b/>
                      <w:bCs/>
                      <w:color w:val="000000"/>
                      <w:lang w:eastAsia="lv-LV"/>
                    </w:rPr>
                  </w:pPr>
                  <w:r w:rsidRPr="008178C9">
                    <w:rPr>
                      <w:rFonts w:ascii="Times New Roman" w:eastAsia="Times New Roman" w:hAnsi="Times New Roman" w:cs="Times New Roman"/>
                      <w:b/>
                      <w:bCs/>
                      <w:color w:val="000000"/>
                      <w:lang w:eastAsia="lv-LV"/>
                    </w:rPr>
                    <w:t>Nr.p.k.</w:t>
                  </w:r>
                </w:p>
              </w:tc>
              <w:tc>
                <w:tcPr>
                  <w:tcW w:w="1173" w:type="dxa"/>
                  <w:tcBorders>
                    <w:top w:val="nil"/>
                    <w:left w:val="nil"/>
                    <w:bottom w:val="single" w:sz="4" w:space="0" w:color="auto"/>
                    <w:right w:val="single" w:sz="4" w:space="0" w:color="auto"/>
                  </w:tcBorders>
                  <w:shd w:val="clear" w:color="auto" w:fill="auto"/>
                  <w:noWrap/>
                  <w:vAlign w:val="bottom"/>
                  <w:hideMark/>
                </w:tcPr>
                <w:p w14:paraId="28686483" w14:textId="77777777" w:rsidR="00562481" w:rsidRPr="008178C9" w:rsidRDefault="00562481" w:rsidP="00562481">
                  <w:pPr>
                    <w:spacing w:after="0" w:line="240" w:lineRule="auto"/>
                    <w:jc w:val="center"/>
                    <w:rPr>
                      <w:rFonts w:ascii="Times New Roman" w:eastAsia="Times New Roman" w:hAnsi="Times New Roman" w:cs="Times New Roman"/>
                      <w:b/>
                      <w:bCs/>
                      <w:color w:val="000000"/>
                      <w:lang w:eastAsia="lv-LV"/>
                    </w:rPr>
                  </w:pPr>
                  <w:r w:rsidRPr="008178C9">
                    <w:rPr>
                      <w:rFonts w:ascii="Times New Roman" w:eastAsia="Times New Roman" w:hAnsi="Times New Roman" w:cs="Times New Roman"/>
                      <w:b/>
                      <w:bCs/>
                      <w:color w:val="000000"/>
                      <w:lang w:eastAsia="lv-LV"/>
                    </w:rPr>
                    <w:t>A/c indekss</w:t>
                  </w:r>
                </w:p>
              </w:tc>
              <w:tc>
                <w:tcPr>
                  <w:tcW w:w="1482" w:type="dxa"/>
                  <w:tcBorders>
                    <w:top w:val="nil"/>
                    <w:left w:val="nil"/>
                    <w:bottom w:val="single" w:sz="4" w:space="0" w:color="auto"/>
                    <w:right w:val="single" w:sz="4" w:space="0" w:color="auto"/>
                  </w:tcBorders>
                  <w:shd w:val="clear" w:color="auto" w:fill="auto"/>
                  <w:noWrap/>
                  <w:vAlign w:val="bottom"/>
                  <w:hideMark/>
                </w:tcPr>
                <w:p w14:paraId="47E4C384" w14:textId="77777777" w:rsidR="00562481" w:rsidRPr="008178C9" w:rsidRDefault="00562481" w:rsidP="00562481">
                  <w:pPr>
                    <w:spacing w:after="0" w:line="240" w:lineRule="auto"/>
                    <w:jc w:val="center"/>
                    <w:rPr>
                      <w:rFonts w:ascii="Times New Roman" w:eastAsia="Times New Roman" w:hAnsi="Times New Roman" w:cs="Times New Roman"/>
                      <w:b/>
                      <w:bCs/>
                      <w:color w:val="000000"/>
                      <w:lang w:eastAsia="lv-LV"/>
                    </w:rPr>
                  </w:pPr>
                  <w:r w:rsidRPr="008178C9">
                    <w:rPr>
                      <w:rFonts w:ascii="Times New Roman" w:eastAsia="Times New Roman" w:hAnsi="Times New Roman" w:cs="Times New Roman"/>
                      <w:b/>
                      <w:bCs/>
                      <w:color w:val="000000"/>
                      <w:lang w:eastAsia="lv-LV"/>
                    </w:rPr>
                    <w:t>Novads</w:t>
                  </w:r>
                </w:p>
              </w:tc>
              <w:tc>
                <w:tcPr>
                  <w:tcW w:w="1761" w:type="dxa"/>
                  <w:tcBorders>
                    <w:top w:val="nil"/>
                    <w:left w:val="nil"/>
                    <w:bottom w:val="single" w:sz="4" w:space="0" w:color="auto"/>
                    <w:right w:val="single" w:sz="4" w:space="0" w:color="auto"/>
                  </w:tcBorders>
                  <w:shd w:val="clear" w:color="auto" w:fill="auto"/>
                  <w:vAlign w:val="bottom"/>
                  <w:hideMark/>
                </w:tcPr>
                <w:p w14:paraId="2E2D7532" w14:textId="77777777" w:rsidR="00562481" w:rsidRPr="008178C9" w:rsidRDefault="00562481" w:rsidP="00562481">
                  <w:pPr>
                    <w:spacing w:after="0" w:line="240" w:lineRule="auto"/>
                    <w:jc w:val="center"/>
                    <w:rPr>
                      <w:rFonts w:ascii="Times New Roman" w:eastAsia="Times New Roman" w:hAnsi="Times New Roman" w:cs="Times New Roman"/>
                      <w:b/>
                      <w:bCs/>
                      <w:color w:val="000000"/>
                      <w:lang w:eastAsia="lv-LV"/>
                    </w:rPr>
                  </w:pPr>
                  <w:r w:rsidRPr="008178C9">
                    <w:rPr>
                      <w:rFonts w:ascii="Times New Roman" w:eastAsia="Times New Roman" w:hAnsi="Times New Roman" w:cs="Times New Roman"/>
                      <w:b/>
                      <w:bCs/>
                      <w:color w:val="000000"/>
                      <w:lang w:eastAsia="lv-LV"/>
                    </w:rPr>
                    <w:t>LDz lietojumā esošais zemes vienības kadastra apzīmējums</w:t>
                  </w:r>
                </w:p>
              </w:tc>
              <w:tc>
                <w:tcPr>
                  <w:tcW w:w="2156" w:type="dxa"/>
                  <w:tcBorders>
                    <w:top w:val="nil"/>
                    <w:left w:val="nil"/>
                    <w:bottom w:val="single" w:sz="4" w:space="0" w:color="auto"/>
                    <w:right w:val="single" w:sz="4" w:space="0" w:color="auto"/>
                  </w:tcBorders>
                  <w:shd w:val="clear" w:color="auto" w:fill="auto"/>
                  <w:vAlign w:val="bottom"/>
                  <w:hideMark/>
                </w:tcPr>
                <w:p w14:paraId="20F5DBA1" w14:textId="77777777" w:rsidR="00562481" w:rsidRPr="008178C9" w:rsidRDefault="00562481" w:rsidP="00562481">
                  <w:pPr>
                    <w:spacing w:after="0" w:line="240" w:lineRule="auto"/>
                    <w:jc w:val="center"/>
                    <w:rPr>
                      <w:rFonts w:ascii="Times New Roman" w:eastAsia="Times New Roman" w:hAnsi="Times New Roman" w:cs="Times New Roman"/>
                      <w:b/>
                      <w:bCs/>
                      <w:i/>
                      <w:iCs/>
                      <w:color w:val="000000"/>
                      <w:lang w:eastAsia="lv-LV"/>
                    </w:rPr>
                  </w:pPr>
                  <w:r w:rsidRPr="008178C9">
                    <w:rPr>
                      <w:rFonts w:ascii="Times New Roman" w:eastAsia="Times New Roman" w:hAnsi="Times New Roman" w:cs="Times New Roman"/>
                      <w:b/>
                      <w:bCs/>
                      <w:i/>
                      <w:iCs/>
                      <w:color w:val="000000"/>
                      <w:lang w:eastAsia="lv-LV"/>
                    </w:rPr>
                    <w:t>Pievienojama pie a/c piekritīgās zemes vienības ar kadastra apzīmējumu</w:t>
                  </w:r>
                </w:p>
              </w:tc>
            </w:tr>
            <w:tr w:rsidR="00562481" w:rsidRPr="000D7D9F" w14:paraId="58B6EDCC"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387125D5"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w:t>
                  </w:r>
                </w:p>
              </w:tc>
              <w:tc>
                <w:tcPr>
                  <w:tcW w:w="1173" w:type="dxa"/>
                  <w:tcBorders>
                    <w:top w:val="nil"/>
                    <w:left w:val="nil"/>
                    <w:bottom w:val="single" w:sz="4" w:space="0" w:color="auto"/>
                    <w:right w:val="single" w:sz="4" w:space="0" w:color="auto"/>
                  </w:tcBorders>
                  <w:shd w:val="clear" w:color="000000" w:fill="FFFFFF"/>
                  <w:noWrap/>
                  <w:vAlign w:val="bottom"/>
                  <w:hideMark/>
                </w:tcPr>
                <w:p w14:paraId="67C537B7"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A4</w:t>
                  </w:r>
                </w:p>
              </w:tc>
              <w:tc>
                <w:tcPr>
                  <w:tcW w:w="1482" w:type="dxa"/>
                  <w:tcBorders>
                    <w:top w:val="nil"/>
                    <w:left w:val="nil"/>
                    <w:bottom w:val="single" w:sz="4" w:space="0" w:color="auto"/>
                    <w:right w:val="single" w:sz="4" w:space="0" w:color="auto"/>
                  </w:tcBorders>
                  <w:shd w:val="clear" w:color="000000" w:fill="FFFFFF"/>
                  <w:noWrap/>
                  <w:vAlign w:val="bottom"/>
                  <w:hideMark/>
                </w:tcPr>
                <w:p w14:paraId="13F7516F" w14:textId="77777777" w:rsidR="00562481" w:rsidRPr="00BD0A38" w:rsidRDefault="00562481" w:rsidP="00562481">
                  <w:pPr>
                    <w:spacing w:after="0" w:line="240" w:lineRule="auto"/>
                    <w:rPr>
                      <w:rFonts w:ascii="Times New Roman" w:eastAsia="Times New Roman" w:hAnsi="Times New Roman" w:cs="Times New Roman"/>
                      <w:color w:val="000000"/>
                      <w:lang w:eastAsia="lv-LV"/>
                    </w:rPr>
                  </w:pPr>
                  <w:r w:rsidRPr="00BD0A38">
                    <w:rPr>
                      <w:rFonts w:ascii="Times New Roman" w:eastAsia="Times New Roman" w:hAnsi="Times New Roman" w:cs="Times New Roman"/>
                      <w:color w:val="000000"/>
                      <w:lang w:eastAsia="lv-LV"/>
                    </w:rPr>
                    <w:t xml:space="preserve">Stopiņu </w:t>
                  </w:r>
                </w:p>
              </w:tc>
              <w:tc>
                <w:tcPr>
                  <w:tcW w:w="1761" w:type="dxa"/>
                  <w:tcBorders>
                    <w:top w:val="nil"/>
                    <w:left w:val="nil"/>
                    <w:bottom w:val="single" w:sz="4" w:space="0" w:color="auto"/>
                    <w:right w:val="single" w:sz="4" w:space="0" w:color="auto"/>
                  </w:tcBorders>
                  <w:shd w:val="clear" w:color="000000" w:fill="FFFFFF"/>
                  <w:noWrap/>
                  <w:vAlign w:val="bottom"/>
                  <w:hideMark/>
                </w:tcPr>
                <w:p w14:paraId="11FBBCA9"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80960060002</w:t>
                  </w:r>
                </w:p>
              </w:tc>
              <w:tc>
                <w:tcPr>
                  <w:tcW w:w="2156" w:type="dxa"/>
                  <w:tcBorders>
                    <w:top w:val="nil"/>
                    <w:left w:val="nil"/>
                    <w:bottom w:val="single" w:sz="4" w:space="0" w:color="auto"/>
                    <w:right w:val="single" w:sz="4" w:space="0" w:color="auto"/>
                  </w:tcBorders>
                  <w:shd w:val="clear" w:color="000000" w:fill="FFFFFF"/>
                  <w:noWrap/>
                  <w:vAlign w:val="bottom"/>
                  <w:hideMark/>
                </w:tcPr>
                <w:p w14:paraId="01814EC1"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atsevišķa zemes vienība</w:t>
                  </w:r>
                </w:p>
              </w:tc>
            </w:tr>
            <w:tr w:rsidR="00562481" w:rsidRPr="000D7D9F" w14:paraId="534065AE"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7CCD80FA"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2.</w:t>
                  </w:r>
                </w:p>
              </w:tc>
              <w:tc>
                <w:tcPr>
                  <w:tcW w:w="1173" w:type="dxa"/>
                  <w:tcBorders>
                    <w:top w:val="nil"/>
                    <w:left w:val="nil"/>
                    <w:bottom w:val="single" w:sz="4" w:space="0" w:color="auto"/>
                    <w:right w:val="single" w:sz="4" w:space="0" w:color="auto"/>
                  </w:tcBorders>
                  <w:shd w:val="clear" w:color="000000" w:fill="FFFFFF"/>
                  <w:noWrap/>
                  <w:vAlign w:val="bottom"/>
                  <w:hideMark/>
                </w:tcPr>
                <w:p w14:paraId="72D9E244"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P4</w:t>
                  </w:r>
                </w:p>
              </w:tc>
              <w:tc>
                <w:tcPr>
                  <w:tcW w:w="1482" w:type="dxa"/>
                  <w:tcBorders>
                    <w:top w:val="nil"/>
                    <w:left w:val="nil"/>
                    <w:bottom w:val="single" w:sz="4" w:space="0" w:color="auto"/>
                    <w:right w:val="single" w:sz="4" w:space="0" w:color="auto"/>
                  </w:tcBorders>
                  <w:shd w:val="clear" w:color="000000" w:fill="FFFFFF"/>
                  <w:noWrap/>
                  <w:vAlign w:val="bottom"/>
                  <w:hideMark/>
                </w:tcPr>
                <w:p w14:paraId="2BCA36D4" w14:textId="77777777" w:rsidR="00562481" w:rsidRPr="00BD0A38" w:rsidRDefault="00562481" w:rsidP="00562481">
                  <w:pPr>
                    <w:spacing w:after="0" w:line="240" w:lineRule="auto"/>
                    <w:rPr>
                      <w:rFonts w:ascii="Times New Roman" w:eastAsia="Times New Roman" w:hAnsi="Times New Roman" w:cs="Times New Roman"/>
                      <w:color w:val="000000"/>
                      <w:lang w:eastAsia="lv-LV"/>
                    </w:rPr>
                  </w:pPr>
                  <w:r w:rsidRPr="00BD0A38">
                    <w:rPr>
                      <w:rFonts w:ascii="Times New Roman" w:eastAsia="Times New Roman" w:hAnsi="Times New Roman" w:cs="Times New Roman"/>
                      <w:color w:val="000000"/>
                      <w:lang w:eastAsia="lv-LV"/>
                    </w:rPr>
                    <w:t>Ropažu</w:t>
                  </w:r>
                </w:p>
              </w:tc>
              <w:tc>
                <w:tcPr>
                  <w:tcW w:w="1761" w:type="dxa"/>
                  <w:tcBorders>
                    <w:top w:val="nil"/>
                    <w:left w:val="nil"/>
                    <w:bottom w:val="single" w:sz="4" w:space="0" w:color="auto"/>
                    <w:right w:val="single" w:sz="4" w:space="0" w:color="auto"/>
                  </w:tcBorders>
                  <w:shd w:val="clear" w:color="000000" w:fill="FFFFFF"/>
                  <w:noWrap/>
                  <w:vAlign w:val="bottom"/>
                  <w:hideMark/>
                </w:tcPr>
                <w:p w14:paraId="07A61AB1"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80840150111</w:t>
                  </w:r>
                </w:p>
              </w:tc>
              <w:tc>
                <w:tcPr>
                  <w:tcW w:w="2156" w:type="dxa"/>
                  <w:tcBorders>
                    <w:top w:val="nil"/>
                    <w:left w:val="nil"/>
                    <w:bottom w:val="single" w:sz="4" w:space="0" w:color="auto"/>
                    <w:right w:val="single" w:sz="4" w:space="0" w:color="auto"/>
                  </w:tcBorders>
                  <w:shd w:val="clear" w:color="000000" w:fill="FFFFFF"/>
                  <w:noWrap/>
                  <w:vAlign w:val="bottom"/>
                  <w:hideMark/>
                </w:tcPr>
                <w:p w14:paraId="0A5AAA35"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atsevišķa zemes vienība</w:t>
                  </w:r>
                </w:p>
              </w:tc>
            </w:tr>
            <w:tr w:rsidR="00562481" w:rsidRPr="000D7D9F" w14:paraId="48997E58"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6889A76A"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3.</w:t>
                  </w:r>
                </w:p>
              </w:tc>
              <w:tc>
                <w:tcPr>
                  <w:tcW w:w="1173" w:type="dxa"/>
                  <w:tcBorders>
                    <w:top w:val="nil"/>
                    <w:left w:val="nil"/>
                    <w:bottom w:val="single" w:sz="4" w:space="0" w:color="auto"/>
                    <w:right w:val="single" w:sz="4" w:space="0" w:color="auto"/>
                  </w:tcBorders>
                  <w:shd w:val="clear" w:color="000000" w:fill="FFFFFF"/>
                  <w:noWrap/>
                  <w:vAlign w:val="bottom"/>
                  <w:hideMark/>
                </w:tcPr>
                <w:p w14:paraId="03E87A3C"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P8</w:t>
                  </w:r>
                </w:p>
              </w:tc>
              <w:tc>
                <w:tcPr>
                  <w:tcW w:w="1482" w:type="dxa"/>
                  <w:tcBorders>
                    <w:top w:val="nil"/>
                    <w:left w:val="nil"/>
                    <w:bottom w:val="single" w:sz="4" w:space="0" w:color="auto"/>
                    <w:right w:val="single" w:sz="4" w:space="0" w:color="auto"/>
                  </w:tcBorders>
                  <w:shd w:val="clear" w:color="000000" w:fill="FFFFFF"/>
                  <w:noWrap/>
                  <w:vAlign w:val="bottom"/>
                  <w:hideMark/>
                </w:tcPr>
                <w:p w14:paraId="08A5F26B"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6151A333"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74880030550</w:t>
                  </w:r>
                </w:p>
              </w:tc>
              <w:tc>
                <w:tcPr>
                  <w:tcW w:w="2156" w:type="dxa"/>
                  <w:tcBorders>
                    <w:top w:val="nil"/>
                    <w:left w:val="nil"/>
                    <w:bottom w:val="single" w:sz="4" w:space="0" w:color="auto"/>
                    <w:right w:val="single" w:sz="4" w:space="0" w:color="auto"/>
                  </w:tcBorders>
                  <w:shd w:val="clear" w:color="000000" w:fill="FFFFFF"/>
                  <w:noWrap/>
                  <w:vAlign w:val="bottom"/>
                  <w:hideMark/>
                </w:tcPr>
                <w:p w14:paraId="13EEBB70"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74880030546</w:t>
                  </w:r>
                </w:p>
              </w:tc>
            </w:tr>
            <w:tr w:rsidR="00562481" w:rsidRPr="000D7D9F" w14:paraId="2372C6E4"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4390DAD3"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4.</w:t>
                  </w:r>
                </w:p>
              </w:tc>
              <w:tc>
                <w:tcPr>
                  <w:tcW w:w="1173" w:type="dxa"/>
                  <w:tcBorders>
                    <w:top w:val="nil"/>
                    <w:left w:val="nil"/>
                    <w:bottom w:val="single" w:sz="4" w:space="0" w:color="auto"/>
                    <w:right w:val="single" w:sz="4" w:space="0" w:color="auto"/>
                  </w:tcBorders>
                  <w:shd w:val="clear" w:color="000000" w:fill="FFFFFF"/>
                  <w:noWrap/>
                  <w:vAlign w:val="bottom"/>
                  <w:hideMark/>
                </w:tcPr>
                <w:p w14:paraId="272796DD"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P4</w:t>
                  </w:r>
                </w:p>
              </w:tc>
              <w:tc>
                <w:tcPr>
                  <w:tcW w:w="1482" w:type="dxa"/>
                  <w:tcBorders>
                    <w:top w:val="nil"/>
                    <w:left w:val="nil"/>
                    <w:bottom w:val="single" w:sz="4" w:space="0" w:color="auto"/>
                    <w:right w:val="single" w:sz="4" w:space="0" w:color="auto"/>
                  </w:tcBorders>
                  <w:shd w:val="clear" w:color="000000" w:fill="FFFFFF"/>
                  <w:noWrap/>
                  <w:vAlign w:val="bottom"/>
                  <w:hideMark/>
                </w:tcPr>
                <w:p w14:paraId="34D35754"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2ACA1074"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74880030550</w:t>
                  </w:r>
                </w:p>
              </w:tc>
              <w:tc>
                <w:tcPr>
                  <w:tcW w:w="2156" w:type="dxa"/>
                  <w:tcBorders>
                    <w:top w:val="nil"/>
                    <w:left w:val="nil"/>
                    <w:bottom w:val="single" w:sz="4" w:space="0" w:color="auto"/>
                    <w:right w:val="single" w:sz="4" w:space="0" w:color="auto"/>
                  </w:tcBorders>
                  <w:shd w:val="clear" w:color="000000" w:fill="FFFFFF"/>
                  <w:noWrap/>
                  <w:vAlign w:val="bottom"/>
                  <w:hideMark/>
                </w:tcPr>
                <w:p w14:paraId="24E5EAF0"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atsevišķa zemes vienība</w:t>
                  </w:r>
                </w:p>
              </w:tc>
            </w:tr>
            <w:tr w:rsidR="00562481" w:rsidRPr="000D7D9F" w14:paraId="4100BAE8"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0544DA2B"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5.</w:t>
                  </w:r>
                </w:p>
              </w:tc>
              <w:tc>
                <w:tcPr>
                  <w:tcW w:w="1173" w:type="dxa"/>
                  <w:tcBorders>
                    <w:top w:val="nil"/>
                    <w:left w:val="nil"/>
                    <w:bottom w:val="single" w:sz="4" w:space="0" w:color="auto"/>
                    <w:right w:val="single" w:sz="4" w:space="0" w:color="auto"/>
                  </w:tcBorders>
                  <w:shd w:val="clear" w:color="000000" w:fill="FFFFFF"/>
                  <w:noWrap/>
                  <w:vAlign w:val="bottom"/>
                  <w:hideMark/>
                </w:tcPr>
                <w:p w14:paraId="3D726615"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V63</w:t>
                  </w:r>
                </w:p>
              </w:tc>
              <w:tc>
                <w:tcPr>
                  <w:tcW w:w="1482" w:type="dxa"/>
                  <w:tcBorders>
                    <w:top w:val="nil"/>
                    <w:left w:val="nil"/>
                    <w:bottom w:val="single" w:sz="4" w:space="0" w:color="auto"/>
                    <w:right w:val="single" w:sz="4" w:space="0" w:color="auto"/>
                  </w:tcBorders>
                  <w:shd w:val="clear" w:color="000000" w:fill="FFFFFF"/>
                  <w:noWrap/>
                  <w:vAlign w:val="bottom"/>
                  <w:hideMark/>
                </w:tcPr>
                <w:p w14:paraId="68C311E3"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1E921EA3"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74880050127</w:t>
                  </w:r>
                </w:p>
              </w:tc>
              <w:tc>
                <w:tcPr>
                  <w:tcW w:w="2156" w:type="dxa"/>
                  <w:tcBorders>
                    <w:top w:val="nil"/>
                    <w:left w:val="nil"/>
                    <w:bottom w:val="single" w:sz="4" w:space="0" w:color="auto"/>
                    <w:right w:val="single" w:sz="4" w:space="0" w:color="auto"/>
                  </w:tcBorders>
                  <w:shd w:val="clear" w:color="000000" w:fill="FFFFFF"/>
                  <w:noWrap/>
                  <w:vAlign w:val="bottom"/>
                  <w:hideMark/>
                </w:tcPr>
                <w:p w14:paraId="66AE1FA4"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74880050126</w:t>
                  </w:r>
                </w:p>
              </w:tc>
            </w:tr>
            <w:tr w:rsidR="00562481" w:rsidRPr="000D7D9F" w14:paraId="4F2B4851"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540F3870"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6.</w:t>
                  </w:r>
                </w:p>
              </w:tc>
              <w:tc>
                <w:tcPr>
                  <w:tcW w:w="1173" w:type="dxa"/>
                  <w:tcBorders>
                    <w:top w:val="nil"/>
                    <w:left w:val="nil"/>
                    <w:bottom w:val="single" w:sz="4" w:space="0" w:color="auto"/>
                    <w:right w:val="single" w:sz="4" w:space="0" w:color="auto"/>
                  </w:tcBorders>
                  <w:shd w:val="clear" w:color="000000" w:fill="FFFFFF"/>
                  <w:noWrap/>
                  <w:vAlign w:val="bottom"/>
                  <w:hideMark/>
                </w:tcPr>
                <w:p w14:paraId="66F4F894"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P4</w:t>
                  </w:r>
                </w:p>
              </w:tc>
              <w:tc>
                <w:tcPr>
                  <w:tcW w:w="1482" w:type="dxa"/>
                  <w:tcBorders>
                    <w:top w:val="nil"/>
                    <w:left w:val="nil"/>
                    <w:bottom w:val="single" w:sz="4" w:space="0" w:color="auto"/>
                    <w:right w:val="single" w:sz="4" w:space="0" w:color="auto"/>
                  </w:tcBorders>
                  <w:shd w:val="clear" w:color="000000" w:fill="FFFFFF"/>
                  <w:noWrap/>
                  <w:vAlign w:val="bottom"/>
                  <w:hideMark/>
                </w:tcPr>
                <w:p w14:paraId="5EF12213"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63B52AB6"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74560050117</w:t>
                  </w:r>
                </w:p>
              </w:tc>
              <w:tc>
                <w:tcPr>
                  <w:tcW w:w="2156" w:type="dxa"/>
                  <w:tcBorders>
                    <w:top w:val="nil"/>
                    <w:left w:val="nil"/>
                    <w:bottom w:val="single" w:sz="4" w:space="0" w:color="auto"/>
                    <w:right w:val="single" w:sz="4" w:space="0" w:color="auto"/>
                  </w:tcBorders>
                  <w:shd w:val="clear" w:color="000000" w:fill="FFFFFF"/>
                  <w:noWrap/>
                  <w:vAlign w:val="bottom"/>
                  <w:hideMark/>
                </w:tcPr>
                <w:p w14:paraId="383472F7"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atsevišķa zemes vienība</w:t>
                  </w:r>
                </w:p>
              </w:tc>
            </w:tr>
            <w:tr w:rsidR="00562481" w:rsidRPr="000D7D9F" w14:paraId="68966328"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4A823C6B"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w:t>
                  </w:r>
                </w:p>
              </w:tc>
              <w:tc>
                <w:tcPr>
                  <w:tcW w:w="1173" w:type="dxa"/>
                  <w:tcBorders>
                    <w:top w:val="nil"/>
                    <w:left w:val="nil"/>
                    <w:bottom w:val="single" w:sz="4" w:space="0" w:color="auto"/>
                    <w:right w:val="single" w:sz="4" w:space="0" w:color="auto"/>
                  </w:tcBorders>
                  <w:shd w:val="clear" w:color="000000" w:fill="FFFFFF"/>
                  <w:noWrap/>
                  <w:vAlign w:val="bottom"/>
                  <w:hideMark/>
                </w:tcPr>
                <w:p w14:paraId="0154AB6B"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P32</w:t>
                  </w:r>
                </w:p>
              </w:tc>
              <w:tc>
                <w:tcPr>
                  <w:tcW w:w="1482" w:type="dxa"/>
                  <w:tcBorders>
                    <w:top w:val="nil"/>
                    <w:left w:val="nil"/>
                    <w:bottom w:val="single" w:sz="4" w:space="0" w:color="auto"/>
                    <w:right w:val="single" w:sz="4" w:space="0" w:color="auto"/>
                  </w:tcBorders>
                  <w:shd w:val="clear" w:color="000000" w:fill="FFFFFF"/>
                  <w:noWrap/>
                  <w:vAlign w:val="bottom"/>
                  <w:hideMark/>
                </w:tcPr>
                <w:p w14:paraId="2840D37B"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59FDE495"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74560060591</w:t>
                  </w:r>
                </w:p>
              </w:tc>
              <w:tc>
                <w:tcPr>
                  <w:tcW w:w="2156" w:type="dxa"/>
                  <w:tcBorders>
                    <w:top w:val="nil"/>
                    <w:left w:val="nil"/>
                    <w:bottom w:val="single" w:sz="4" w:space="0" w:color="auto"/>
                    <w:right w:val="single" w:sz="4" w:space="0" w:color="auto"/>
                  </w:tcBorders>
                  <w:shd w:val="clear" w:color="000000" w:fill="FFFFFF"/>
                  <w:noWrap/>
                  <w:vAlign w:val="bottom"/>
                  <w:hideMark/>
                </w:tcPr>
                <w:p w14:paraId="7C3717BB"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74560060659</w:t>
                  </w:r>
                </w:p>
              </w:tc>
            </w:tr>
            <w:tr w:rsidR="00562481" w:rsidRPr="000D7D9F" w14:paraId="7F335F0C"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6C66EA0B"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8.</w:t>
                  </w:r>
                </w:p>
              </w:tc>
              <w:tc>
                <w:tcPr>
                  <w:tcW w:w="1173" w:type="dxa"/>
                  <w:tcBorders>
                    <w:top w:val="nil"/>
                    <w:left w:val="nil"/>
                    <w:bottom w:val="single" w:sz="4" w:space="0" w:color="auto"/>
                    <w:right w:val="single" w:sz="4" w:space="0" w:color="auto"/>
                  </w:tcBorders>
                  <w:shd w:val="clear" w:color="000000" w:fill="FFFFFF"/>
                  <w:noWrap/>
                  <w:vAlign w:val="bottom"/>
                  <w:hideMark/>
                </w:tcPr>
                <w:p w14:paraId="432D9325"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V975</w:t>
                  </w:r>
                </w:p>
              </w:tc>
              <w:tc>
                <w:tcPr>
                  <w:tcW w:w="1482" w:type="dxa"/>
                  <w:tcBorders>
                    <w:top w:val="nil"/>
                    <w:left w:val="nil"/>
                    <w:bottom w:val="single" w:sz="4" w:space="0" w:color="auto"/>
                    <w:right w:val="single" w:sz="4" w:space="0" w:color="auto"/>
                  </w:tcBorders>
                  <w:shd w:val="clear" w:color="000000" w:fill="FFFFFF"/>
                  <w:noWrap/>
                  <w:vAlign w:val="bottom"/>
                  <w:hideMark/>
                </w:tcPr>
                <w:p w14:paraId="4672C2B1"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3BA3C862"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74560060591</w:t>
                  </w:r>
                </w:p>
              </w:tc>
              <w:tc>
                <w:tcPr>
                  <w:tcW w:w="2156" w:type="dxa"/>
                  <w:tcBorders>
                    <w:top w:val="nil"/>
                    <w:left w:val="nil"/>
                    <w:bottom w:val="single" w:sz="4" w:space="0" w:color="auto"/>
                    <w:right w:val="single" w:sz="4" w:space="0" w:color="auto"/>
                  </w:tcBorders>
                  <w:shd w:val="clear" w:color="000000" w:fill="FFFFFF"/>
                  <w:noWrap/>
                  <w:vAlign w:val="bottom"/>
                  <w:hideMark/>
                </w:tcPr>
                <w:p w14:paraId="154B2767"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74560060020</w:t>
                  </w:r>
                </w:p>
              </w:tc>
            </w:tr>
            <w:tr w:rsidR="00562481" w:rsidRPr="000D7D9F" w14:paraId="5E95BE8D"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70D25E3F"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9.</w:t>
                  </w:r>
                </w:p>
              </w:tc>
              <w:tc>
                <w:tcPr>
                  <w:tcW w:w="1173" w:type="dxa"/>
                  <w:tcBorders>
                    <w:top w:val="nil"/>
                    <w:left w:val="nil"/>
                    <w:bottom w:val="single" w:sz="4" w:space="0" w:color="auto"/>
                    <w:right w:val="single" w:sz="4" w:space="0" w:color="auto"/>
                  </w:tcBorders>
                  <w:shd w:val="clear" w:color="000000" w:fill="FFFFFF"/>
                  <w:noWrap/>
                  <w:vAlign w:val="bottom"/>
                  <w:hideMark/>
                </w:tcPr>
                <w:p w14:paraId="51767FB6"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V989</w:t>
                  </w:r>
                </w:p>
              </w:tc>
              <w:tc>
                <w:tcPr>
                  <w:tcW w:w="1482" w:type="dxa"/>
                  <w:tcBorders>
                    <w:top w:val="nil"/>
                    <w:left w:val="nil"/>
                    <w:bottom w:val="single" w:sz="4" w:space="0" w:color="auto"/>
                    <w:right w:val="single" w:sz="4" w:space="0" w:color="auto"/>
                  </w:tcBorders>
                  <w:shd w:val="clear" w:color="000000" w:fill="FFFFFF"/>
                  <w:noWrap/>
                  <w:vAlign w:val="bottom"/>
                  <w:hideMark/>
                </w:tcPr>
                <w:p w14:paraId="4A0E4774"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20D7FAEB"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74920030030</w:t>
                  </w:r>
                </w:p>
              </w:tc>
              <w:tc>
                <w:tcPr>
                  <w:tcW w:w="2156" w:type="dxa"/>
                  <w:tcBorders>
                    <w:top w:val="nil"/>
                    <w:left w:val="nil"/>
                    <w:bottom w:val="single" w:sz="4" w:space="0" w:color="auto"/>
                    <w:right w:val="single" w:sz="4" w:space="0" w:color="auto"/>
                  </w:tcBorders>
                  <w:shd w:val="clear" w:color="000000" w:fill="FFFFFF"/>
                  <w:noWrap/>
                  <w:vAlign w:val="bottom"/>
                  <w:hideMark/>
                </w:tcPr>
                <w:p w14:paraId="18C1D1AE"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74920030032</w:t>
                  </w:r>
                </w:p>
              </w:tc>
            </w:tr>
            <w:tr w:rsidR="00562481" w:rsidRPr="000D7D9F" w14:paraId="5BA16AD4"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31BC05DC"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10.</w:t>
                  </w:r>
                </w:p>
              </w:tc>
              <w:tc>
                <w:tcPr>
                  <w:tcW w:w="1173" w:type="dxa"/>
                  <w:tcBorders>
                    <w:top w:val="nil"/>
                    <w:left w:val="nil"/>
                    <w:bottom w:val="single" w:sz="4" w:space="0" w:color="auto"/>
                    <w:right w:val="single" w:sz="4" w:space="0" w:color="auto"/>
                  </w:tcBorders>
                  <w:shd w:val="clear" w:color="000000" w:fill="FFFFFF"/>
                  <w:noWrap/>
                  <w:vAlign w:val="bottom"/>
                  <w:hideMark/>
                </w:tcPr>
                <w:p w14:paraId="15398C36"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V314</w:t>
                  </w:r>
                </w:p>
              </w:tc>
              <w:tc>
                <w:tcPr>
                  <w:tcW w:w="1482" w:type="dxa"/>
                  <w:tcBorders>
                    <w:top w:val="nil"/>
                    <w:left w:val="nil"/>
                    <w:bottom w:val="single" w:sz="4" w:space="0" w:color="auto"/>
                    <w:right w:val="single" w:sz="4" w:space="0" w:color="auto"/>
                  </w:tcBorders>
                  <w:shd w:val="clear" w:color="000000" w:fill="FFFFFF"/>
                  <w:noWrap/>
                  <w:vAlign w:val="bottom"/>
                  <w:hideMark/>
                </w:tcPr>
                <w:p w14:paraId="5BC4AB70"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22F1CDE4"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74920090168</w:t>
                  </w:r>
                </w:p>
              </w:tc>
              <w:tc>
                <w:tcPr>
                  <w:tcW w:w="2156" w:type="dxa"/>
                  <w:tcBorders>
                    <w:top w:val="nil"/>
                    <w:left w:val="nil"/>
                    <w:bottom w:val="single" w:sz="4" w:space="0" w:color="auto"/>
                    <w:right w:val="single" w:sz="4" w:space="0" w:color="auto"/>
                  </w:tcBorders>
                  <w:shd w:val="clear" w:color="000000" w:fill="FFFFFF"/>
                  <w:noWrap/>
                  <w:vAlign w:val="bottom"/>
                  <w:hideMark/>
                </w:tcPr>
                <w:p w14:paraId="31747461"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74920090170</w:t>
                  </w:r>
                </w:p>
              </w:tc>
            </w:tr>
            <w:tr w:rsidR="00562481" w:rsidRPr="000D7D9F" w14:paraId="382E7F0B"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5A8C2CB1"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11.</w:t>
                  </w:r>
                </w:p>
              </w:tc>
              <w:tc>
                <w:tcPr>
                  <w:tcW w:w="1173" w:type="dxa"/>
                  <w:tcBorders>
                    <w:top w:val="nil"/>
                    <w:left w:val="nil"/>
                    <w:bottom w:val="single" w:sz="4" w:space="0" w:color="auto"/>
                    <w:right w:val="single" w:sz="4" w:space="0" w:color="auto"/>
                  </w:tcBorders>
                  <w:shd w:val="clear" w:color="000000" w:fill="FFFFFF"/>
                  <w:noWrap/>
                  <w:vAlign w:val="bottom"/>
                  <w:hideMark/>
                </w:tcPr>
                <w:p w14:paraId="4E9B6ECC"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V990</w:t>
                  </w:r>
                </w:p>
              </w:tc>
              <w:tc>
                <w:tcPr>
                  <w:tcW w:w="1482" w:type="dxa"/>
                  <w:tcBorders>
                    <w:top w:val="nil"/>
                    <w:left w:val="nil"/>
                    <w:bottom w:val="single" w:sz="4" w:space="0" w:color="auto"/>
                    <w:right w:val="single" w:sz="4" w:space="0" w:color="auto"/>
                  </w:tcBorders>
                  <w:shd w:val="clear" w:color="000000" w:fill="FFFFFF"/>
                  <w:noWrap/>
                  <w:vAlign w:val="bottom"/>
                  <w:hideMark/>
                </w:tcPr>
                <w:p w14:paraId="3BF6628C"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762F77E9"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74920070053</w:t>
                  </w:r>
                </w:p>
              </w:tc>
              <w:tc>
                <w:tcPr>
                  <w:tcW w:w="2156" w:type="dxa"/>
                  <w:tcBorders>
                    <w:top w:val="nil"/>
                    <w:left w:val="nil"/>
                    <w:bottom w:val="single" w:sz="4" w:space="0" w:color="auto"/>
                    <w:right w:val="single" w:sz="4" w:space="0" w:color="auto"/>
                  </w:tcBorders>
                  <w:shd w:val="clear" w:color="000000" w:fill="FFFFFF"/>
                  <w:noWrap/>
                  <w:vAlign w:val="bottom"/>
                  <w:hideMark/>
                </w:tcPr>
                <w:p w14:paraId="16182ACC"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74920070057</w:t>
                  </w:r>
                </w:p>
              </w:tc>
            </w:tr>
            <w:tr w:rsidR="00562481" w:rsidRPr="000D7D9F" w14:paraId="2384E47E"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6ACCA5E8"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12.</w:t>
                  </w:r>
                </w:p>
              </w:tc>
              <w:tc>
                <w:tcPr>
                  <w:tcW w:w="1173" w:type="dxa"/>
                  <w:tcBorders>
                    <w:top w:val="nil"/>
                    <w:left w:val="nil"/>
                    <w:bottom w:val="single" w:sz="4" w:space="0" w:color="auto"/>
                    <w:right w:val="single" w:sz="4" w:space="0" w:color="auto"/>
                  </w:tcBorders>
                  <w:shd w:val="clear" w:color="000000" w:fill="FFFFFF"/>
                  <w:noWrap/>
                  <w:vAlign w:val="bottom"/>
                  <w:hideMark/>
                </w:tcPr>
                <w:p w14:paraId="4805981D"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P4</w:t>
                  </w:r>
                </w:p>
              </w:tc>
              <w:tc>
                <w:tcPr>
                  <w:tcW w:w="1482" w:type="dxa"/>
                  <w:tcBorders>
                    <w:top w:val="nil"/>
                    <w:left w:val="nil"/>
                    <w:bottom w:val="single" w:sz="4" w:space="0" w:color="auto"/>
                    <w:right w:val="single" w:sz="4" w:space="0" w:color="auto"/>
                  </w:tcBorders>
                  <w:shd w:val="clear" w:color="000000" w:fill="FFFFFF"/>
                  <w:noWrap/>
                  <w:vAlign w:val="bottom"/>
                  <w:hideMark/>
                </w:tcPr>
                <w:p w14:paraId="19A95A7E"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110151F8"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74720060138</w:t>
                  </w:r>
                </w:p>
              </w:tc>
              <w:tc>
                <w:tcPr>
                  <w:tcW w:w="2156" w:type="dxa"/>
                  <w:tcBorders>
                    <w:top w:val="nil"/>
                    <w:left w:val="nil"/>
                    <w:bottom w:val="single" w:sz="4" w:space="0" w:color="auto"/>
                    <w:right w:val="single" w:sz="4" w:space="0" w:color="auto"/>
                  </w:tcBorders>
                  <w:shd w:val="clear" w:color="000000" w:fill="FFFFFF"/>
                  <w:noWrap/>
                  <w:vAlign w:val="bottom"/>
                  <w:hideMark/>
                </w:tcPr>
                <w:p w14:paraId="7AB2416D"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atsevišķa zemes vienība</w:t>
                  </w:r>
                </w:p>
              </w:tc>
            </w:tr>
            <w:tr w:rsidR="00562481" w:rsidRPr="000D7D9F" w14:paraId="551AF0C3"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3C3E6CD9"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13.</w:t>
                  </w:r>
                </w:p>
              </w:tc>
              <w:tc>
                <w:tcPr>
                  <w:tcW w:w="1173" w:type="dxa"/>
                  <w:tcBorders>
                    <w:top w:val="nil"/>
                    <w:left w:val="nil"/>
                    <w:bottom w:val="single" w:sz="4" w:space="0" w:color="auto"/>
                    <w:right w:val="single" w:sz="4" w:space="0" w:color="auto"/>
                  </w:tcBorders>
                  <w:shd w:val="clear" w:color="000000" w:fill="FFFFFF"/>
                  <w:noWrap/>
                  <w:vAlign w:val="bottom"/>
                  <w:hideMark/>
                </w:tcPr>
                <w:p w14:paraId="41E287B7"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V991</w:t>
                  </w:r>
                </w:p>
              </w:tc>
              <w:tc>
                <w:tcPr>
                  <w:tcW w:w="1482" w:type="dxa"/>
                  <w:tcBorders>
                    <w:top w:val="nil"/>
                    <w:left w:val="nil"/>
                    <w:bottom w:val="single" w:sz="4" w:space="0" w:color="auto"/>
                    <w:right w:val="single" w:sz="4" w:space="0" w:color="auto"/>
                  </w:tcBorders>
                  <w:shd w:val="clear" w:color="000000" w:fill="FFFFFF"/>
                  <w:noWrap/>
                  <w:vAlign w:val="bottom"/>
                  <w:hideMark/>
                </w:tcPr>
                <w:p w14:paraId="2A7D4AE1"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23AE5396"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74720060139</w:t>
                  </w:r>
                </w:p>
              </w:tc>
              <w:tc>
                <w:tcPr>
                  <w:tcW w:w="2156" w:type="dxa"/>
                  <w:tcBorders>
                    <w:top w:val="nil"/>
                    <w:left w:val="nil"/>
                    <w:bottom w:val="single" w:sz="4" w:space="0" w:color="auto"/>
                    <w:right w:val="single" w:sz="4" w:space="0" w:color="auto"/>
                  </w:tcBorders>
                  <w:shd w:val="clear" w:color="000000" w:fill="FFFFFF"/>
                  <w:noWrap/>
                  <w:vAlign w:val="bottom"/>
                  <w:hideMark/>
                </w:tcPr>
                <w:p w14:paraId="71C95DA8"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74720060195</w:t>
                  </w:r>
                </w:p>
              </w:tc>
            </w:tr>
            <w:tr w:rsidR="00562481" w:rsidRPr="000D7D9F" w14:paraId="1A4B5ADC"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hideMark/>
                </w:tcPr>
                <w:p w14:paraId="05935710"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14.</w:t>
                  </w:r>
                </w:p>
              </w:tc>
              <w:tc>
                <w:tcPr>
                  <w:tcW w:w="1173" w:type="dxa"/>
                  <w:tcBorders>
                    <w:top w:val="nil"/>
                    <w:left w:val="nil"/>
                    <w:bottom w:val="single" w:sz="4" w:space="0" w:color="auto"/>
                    <w:right w:val="single" w:sz="4" w:space="0" w:color="auto"/>
                  </w:tcBorders>
                  <w:shd w:val="clear" w:color="000000" w:fill="FFFFFF"/>
                  <w:noWrap/>
                  <w:vAlign w:val="bottom"/>
                  <w:hideMark/>
                </w:tcPr>
                <w:p w14:paraId="007FBBB6"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V991</w:t>
                  </w:r>
                </w:p>
              </w:tc>
              <w:tc>
                <w:tcPr>
                  <w:tcW w:w="1482" w:type="dxa"/>
                  <w:tcBorders>
                    <w:top w:val="nil"/>
                    <w:left w:val="nil"/>
                    <w:bottom w:val="single" w:sz="4" w:space="0" w:color="auto"/>
                    <w:right w:val="single" w:sz="4" w:space="0" w:color="auto"/>
                  </w:tcBorders>
                  <w:shd w:val="clear" w:color="000000" w:fill="FFFFFF"/>
                  <w:noWrap/>
                  <w:vAlign w:val="bottom"/>
                  <w:hideMark/>
                </w:tcPr>
                <w:p w14:paraId="3F50DFC0"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hideMark/>
                </w:tcPr>
                <w:p w14:paraId="1CA4B028"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74720060140</w:t>
                  </w:r>
                </w:p>
              </w:tc>
              <w:tc>
                <w:tcPr>
                  <w:tcW w:w="2156" w:type="dxa"/>
                  <w:tcBorders>
                    <w:top w:val="nil"/>
                    <w:left w:val="nil"/>
                    <w:bottom w:val="single" w:sz="4" w:space="0" w:color="auto"/>
                    <w:right w:val="single" w:sz="4" w:space="0" w:color="auto"/>
                  </w:tcBorders>
                  <w:shd w:val="clear" w:color="000000" w:fill="FFFFFF"/>
                  <w:noWrap/>
                  <w:vAlign w:val="bottom"/>
                  <w:hideMark/>
                </w:tcPr>
                <w:p w14:paraId="7506A095"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74720060197</w:t>
                  </w:r>
                </w:p>
              </w:tc>
            </w:tr>
            <w:tr w:rsidR="00562481" w:rsidRPr="000D7D9F" w14:paraId="08B682F1" w14:textId="77777777" w:rsidTr="004F0C0C">
              <w:trPr>
                <w:trHeight w:val="567"/>
              </w:trPr>
              <w:tc>
                <w:tcPr>
                  <w:tcW w:w="688" w:type="dxa"/>
                  <w:tcBorders>
                    <w:top w:val="nil"/>
                    <w:left w:val="single" w:sz="4" w:space="0" w:color="auto"/>
                    <w:bottom w:val="single" w:sz="4" w:space="0" w:color="auto"/>
                    <w:right w:val="single" w:sz="4" w:space="0" w:color="auto"/>
                  </w:tcBorders>
                  <w:shd w:val="clear" w:color="000000" w:fill="FFFFFF"/>
                  <w:noWrap/>
                  <w:vAlign w:val="bottom"/>
                </w:tcPr>
                <w:p w14:paraId="57E95E98"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15.</w:t>
                  </w:r>
                </w:p>
              </w:tc>
              <w:tc>
                <w:tcPr>
                  <w:tcW w:w="1173" w:type="dxa"/>
                  <w:tcBorders>
                    <w:top w:val="nil"/>
                    <w:left w:val="nil"/>
                    <w:bottom w:val="single" w:sz="4" w:space="0" w:color="auto"/>
                    <w:right w:val="single" w:sz="4" w:space="0" w:color="auto"/>
                  </w:tcBorders>
                  <w:shd w:val="clear" w:color="000000" w:fill="FFFFFF"/>
                  <w:noWrap/>
                  <w:vAlign w:val="bottom"/>
                </w:tcPr>
                <w:p w14:paraId="2EDEE1A9"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V983</w:t>
                  </w:r>
                </w:p>
              </w:tc>
              <w:tc>
                <w:tcPr>
                  <w:tcW w:w="1482" w:type="dxa"/>
                  <w:tcBorders>
                    <w:top w:val="nil"/>
                    <w:left w:val="nil"/>
                    <w:bottom w:val="single" w:sz="4" w:space="0" w:color="auto"/>
                    <w:right w:val="single" w:sz="4" w:space="0" w:color="auto"/>
                  </w:tcBorders>
                  <w:shd w:val="clear" w:color="000000" w:fill="FFFFFF"/>
                  <w:noWrap/>
                  <w:vAlign w:val="bottom"/>
                </w:tcPr>
                <w:p w14:paraId="3783CE36"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000000" w:fill="FFFFFF"/>
                  <w:noWrap/>
                  <w:vAlign w:val="bottom"/>
                </w:tcPr>
                <w:p w14:paraId="568AC1D6"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74560030120</w:t>
                  </w:r>
                </w:p>
              </w:tc>
              <w:tc>
                <w:tcPr>
                  <w:tcW w:w="2156" w:type="dxa"/>
                  <w:tcBorders>
                    <w:top w:val="nil"/>
                    <w:left w:val="nil"/>
                    <w:bottom w:val="single" w:sz="4" w:space="0" w:color="auto"/>
                    <w:right w:val="single" w:sz="4" w:space="0" w:color="auto"/>
                  </w:tcBorders>
                  <w:shd w:val="clear" w:color="000000" w:fill="FFFFFF"/>
                  <w:noWrap/>
                  <w:vAlign w:val="bottom"/>
                </w:tcPr>
                <w:p w14:paraId="243B0EE1"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74560030983</w:t>
                  </w:r>
                </w:p>
              </w:tc>
            </w:tr>
            <w:tr w:rsidR="00562481" w:rsidRPr="000D7D9F" w14:paraId="531859E9" w14:textId="77777777" w:rsidTr="004F0C0C">
              <w:trPr>
                <w:trHeight w:val="567"/>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CCA09AD"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16.</w:t>
                  </w:r>
                </w:p>
              </w:tc>
              <w:tc>
                <w:tcPr>
                  <w:tcW w:w="1173" w:type="dxa"/>
                  <w:tcBorders>
                    <w:top w:val="nil"/>
                    <w:left w:val="nil"/>
                    <w:bottom w:val="single" w:sz="4" w:space="0" w:color="auto"/>
                    <w:right w:val="single" w:sz="4" w:space="0" w:color="auto"/>
                  </w:tcBorders>
                  <w:shd w:val="clear" w:color="auto" w:fill="auto"/>
                  <w:noWrap/>
                  <w:vAlign w:val="bottom"/>
                  <w:hideMark/>
                </w:tcPr>
                <w:p w14:paraId="4DE21F8B"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V312</w:t>
                  </w:r>
                </w:p>
              </w:tc>
              <w:tc>
                <w:tcPr>
                  <w:tcW w:w="1482" w:type="dxa"/>
                  <w:tcBorders>
                    <w:top w:val="nil"/>
                    <w:left w:val="nil"/>
                    <w:bottom w:val="single" w:sz="4" w:space="0" w:color="auto"/>
                    <w:right w:val="single" w:sz="4" w:space="0" w:color="auto"/>
                  </w:tcBorders>
                  <w:shd w:val="clear" w:color="000000" w:fill="FFFFFF"/>
                  <w:noWrap/>
                  <w:vAlign w:val="bottom"/>
                  <w:hideMark/>
                </w:tcPr>
                <w:p w14:paraId="76E0EE56" w14:textId="77777777" w:rsidR="00562481" w:rsidRPr="008178C9" w:rsidRDefault="00562481" w:rsidP="00562481">
                  <w:pPr>
                    <w:spacing w:after="0" w:line="240" w:lineRule="auto"/>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Ogres</w:t>
                  </w:r>
                </w:p>
              </w:tc>
              <w:tc>
                <w:tcPr>
                  <w:tcW w:w="1761" w:type="dxa"/>
                  <w:tcBorders>
                    <w:top w:val="nil"/>
                    <w:left w:val="nil"/>
                    <w:bottom w:val="single" w:sz="4" w:space="0" w:color="auto"/>
                    <w:right w:val="single" w:sz="4" w:space="0" w:color="auto"/>
                  </w:tcBorders>
                  <w:shd w:val="clear" w:color="auto" w:fill="auto"/>
                  <w:noWrap/>
                  <w:vAlign w:val="bottom"/>
                  <w:hideMark/>
                </w:tcPr>
                <w:p w14:paraId="2E244717"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74720070098</w:t>
                  </w:r>
                </w:p>
              </w:tc>
              <w:tc>
                <w:tcPr>
                  <w:tcW w:w="2156" w:type="dxa"/>
                  <w:tcBorders>
                    <w:top w:val="nil"/>
                    <w:left w:val="nil"/>
                    <w:bottom w:val="single" w:sz="4" w:space="0" w:color="auto"/>
                    <w:right w:val="single" w:sz="4" w:space="0" w:color="auto"/>
                  </w:tcBorders>
                  <w:shd w:val="clear" w:color="auto" w:fill="auto"/>
                  <w:noWrap/>
                  <w:vAlign w:val="bottom"/>
                  <w:hideMark/>
                </w:tcPr>
                <w:p w14:paraId="40C7FBEC" w14:textId="77777777" w:rsidR="00562481" w:rsidRPr="008178C9" w:rsidRDefault="00562481" w:rsidP="00562481">
                  <w:pPr>
                    <w:spacing w:after="0" w:line="240" w:lineRule="auto"/>
                    <w:jc w:val="center"/>
                    <w:rPr>
                      <w:rFonts w:ascii="Times New Roman" w:eastAsia="Times New Roman" w:hAnsi="Times New Roman" w:cs="Times New Roman"/>
                      <w:color w:val="000000"/>
                      <w:lang w:eastAsia="lv-LV"/>
                    </w:rPr>
                  </w:pPr>
                  <w:r w:rsidRPr="008178C9">
                    <w:rPr>
                      <w:rFonts w:ascii="Times New Roman" w:eastAsia="Times New Roman" w:hAnsi="Times New Roman" w:cs="Times New Roman"/>
                      <w:color w:val="000000"/>
                      <w:lang w:eastAsia="lv-LV"/>
                    </w:rPr>
                    <w:t>74720070102</w:t>
                  </w:r>
                </w:p>
              </w:tc>
            </w:tr>
          </w:tbl>
          <w:p w14:paraId="683E1CEE" w14:textId="77777777" w:rsidR="00562481" w:rsidRPr="000D7D9F" w:rsidRDefault="00562481" w:rsidP="00562481"/>
          <w:p w14:paraId="31E8B5C5" w14:textId="77777777" w:rsidR="00562481" w:rsidRPr="000D7D9F" w:rsidRDefault="00562481" w:rsidP="00562481">
            <w:pPr>
              <w:spacing w:line="240" w:lineRule="auto"/>
              <w:contextualSpacing/>
              <w:jc w:val="both"/>
              <w:rPr>
                <w:rFonts w:ascii="Times New Roman" w:hAnsi="Times New Roman" w:cs="Times New Roman"/>
                <w:sz w:val="24"/>
                <w:szCs w:val="24"/>
              </w:rPr>
            </w:pPr>
          </w:p>
          <w:bookmarkEnd w:id="2"/>
          <w:p w14:paraId="47922234" w14:textId="77777777" w:rsidR="00562481" w:rsidRPr="000D7D9F" w:rsidRDefault="00562481" w:rsidP="00562481">
            <w:pPr>
              <w:spacing w:line="240" w:lineRule="auto"/>
              <w:contextualSpacing/>
              <w:jc w:val="both"/>
              <w:rPr>
                <w:rFonts w:ascii="Times New Roman" w:hAnsi="Times New Roman" w:cs="Times New Roman"/>
                <w:sz w:val="24"/>
                <w:szCs w:val="24"/>
              </w:rPr>
            </w:pPr>
          </w:p>
          <w:p w14:paraId="4C370459" w14:textId="7F289722" w:rsidR="00562481" w:rsidRPr="000D7D9F" w:rsidRDefault="00562481" w:rsidP="00562481">
            <w:pPr>
              <w:spacing w:line="240" w:lineRule="auto"/>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rPr>
              <w:t xml:space="preserve">AS “Latvijas valsts meži” (turpmāk – LVM) informē, ka uztur lūgumu par atsevišķu zemes vienību vai to daļu zem bijušās dzelzceļa </w:t>
            </w:r>
            <w:r w:rsidRPr="000D7D9F">
              <w:rPr>
                <w:rFonts w:ascii="Times New Roman" w:hAnsi="Times New Roman" w:cs="Times New Roman"/>
                <w:sz w:val="24"/>
                <w:szCs w:val="24"/>
              </w:rPr>
              <w:lastRenderedPageBreak/>
              <w:t xml:space="preserve">līnijas </w:t>
            </w:r>
            <w:r w:rsidR="00852F95" w:rsidRPr="000D7D9F">
              <w:rPr>
                <w:rFonts w:ascii="Times New Roman" w:eastAsia="Times New Roman" w:hAnsi="Times New Roman" w:cs="Times New Roman"/>
                <w:sz w:val="24"/>
                <w:szCs w:val="24"/>
              </w:rPr>
              <w:t>Saurieši-Ērgļi</w:t>
            </w:r>
            <w:r w:rsidR="00852F95" w:rsidRPr="000D7D9F">
              <w:rPr>
                <w:rFonts w:ascii="Times New Roman" w:hAnsi="Times New Roman" w:cs="Times New Roman"/>
                <w:sz w:val="24"/>
                <w:szCs w:val="24"/>
              </w:rPr>
              <w:t xml:space="preserve"> </w:t>
            </w:r>
            <w:r w:rsidRPr="000D7D9F">
              <w:rPr>
                <w:rFonts w:ascii="Times New Roman" w:hAnsi="Times New Roman" w:cs="Times New Roman"/>
                <w:sz w:val="24"/>
                <w:szCs w:val="24"/>
              </w:rPr>
              <w:t xml:space="preserve">nodošanu Zemkopības ministrijas valdījumā, lai tās tālāk tiktu nodotas LVM pārvaldīšanā valsts meža īpašuma apsaimniekošanai. Minētais attiecas uz nekustamajiem īpašumiem ar šādiem kadastra numuriem: </w:t>
            </w:r>
          </w:p>
          <w:p w14:paraId="75AEB3E7" w14:textId="77777777" w:rsidR="00562481" w:rsidRPr="000D7D9F" w:rsidRDefault="00562481" w:rsidP="00562481">
            <w:pPr>
              <w:shd w:val="clear" w:color="auto" w:fill="FFFFFF" w:themeFill="background1"/>
              <w:spacing w:line="240" w:lineRule="auto"/>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rPr>
              <w:t xml:space="preserve">74880030550 (zemes vienības kadastra apzīmējums:74880030550, LVM ierosinātā atsavināšanas platība – 3.1 ha); </w:t>
            </w:r>
          </w:p>
          <w:p w14:paraId="4A38A27F" w14:textId="77777777" w:rsidR="00562481" w:rsidRPr="000D7D9F" w:rsidRDefault="00562481" w:rsidP="00562481">
            <w:pPr>
              <w:shd w:val="clear" w:color="auto" w:fill="FFFFFF" w:themeFill="background1"/>
              <w:spacing w:line="240" w:lineRule="auto"/>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rPr>
              <w:t xml:space="preserve">74560030120 (zemes vienības kadastra apzīmējums: 74560060591, LVM ierosinātā atsavināšanas platība –  4.8ha); </w:t>
            </w:r>
          </w:p>
          <w:p w14:paraId="79BECC75" w14:textId="77777777" w:rsidR="00562481" w:rsidRPr="000D7D9F" w:rsidRDefault="00562481" w:rsidP="00562481">
            <w:pPr>
              <w:shd w:val="clear" w:color="auto" w:fill="FFFFFF" w:themeFill="background1"/>
              <w:spacing w:line="240" w:lineRule="auto"/>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rPr>
              <w:t>74920030030 (zemes vienības kadastra apzīmējums: 74920030030, LVM ierosinātā atsavināšanas platība –  3.7 ha);</w:t>
            </w:r>
          </w:p>
          <w:p w14:paraId="27B69B0B" w14:textId="77777777" w:rsidR="00562481" w:rsidRPr="000D7D9F" w:rsidRDefault="00562481" w:rsidP="00562481">
            <w:pPr>
              <w:shd w:val="clear" w:color="auto" w:fill="FFFFFF" w:themeFill="background1"/>
              <w:spacing w:line="240" w:lineRule="auto"/>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rPr>
              <w:t>70540090057 (zemes vienības kadastra apzīmējums: 70540090057, LVM ierosinātā atsavināšanas platība –  7.3 ha).</w:t>
            </w:r>
          </w:p>
          <w:p w14:paraId="2366B643" w14:textId="77777777" w:rsidR="00562481" w:rsidRPr="000D7D9F" w:rsidRDefault="00562481" w:rsidP="00562481">
            <w:pPr>
              <w:spacing w:line="240" w:lineRule="auto"/>
              <w:ind w:firstLine="720"/>
              <w:contextualSpacing/>
              <w:jc w:val="both"/>
              <w:rPr>
                <w:sz w:val="24"/>
                <w:szCs w:val="24"/>
              </w:rPr>
            </w:pPr>
          </w:p>
          <w:p w14:paraId="366AE3D5" w14:textId="17850A84" w:rsidR="00562481" w:rsidRPr="000D7D9F" w:rsidRDefault="00562481" w:rsidP="00562481">
            <w:pPr>
              <w:spacing w:line="240" w:lineRule="auto"/>
              <w:ind w:firstLine="720"/>
              <w:contextualSpacing/>
              <w:jc w:val="both"/>
              <w:rPr>
                <w:rFonts w:ascii="Times New Roman" w:eastAsia="Times New Roman" w:hAnsi="Times New Roman" w:cs="Times New Roman"/>
                <w:sz w:val="24"/>
                <w:szCs w:val="24"/>
              </w:rPr>
            </w:pPr>
            <w:r w:rsidRPr="000D7D9F">
              <w:rPr>
                <w:rFonts w:ascii="Times New Roman" w:eastAsia="Times New Roman" w:hAnsi="Times New Roman" w:cs="Times New Roman"/>
                <w:sz w:val="24"/>
                <w:szCs w:val="24"/>
              </w:rPr>
              <w:t xml:space="preserve">Vienlaikus ar rīkojuma projektu ir sagatavots Ministru kabineta sēdes protokollēmuma projekts, kas paredz turpmāko rīcību un uzdevumus institūcijām, ko darīt ar nekustamajiem īpašumiem, uz kuriem atrodas  slēdzamais sliežu ceļa posms </w:t>
            </w:r>
            <w:r w:rsidR="004F0C0C" w:rsidRPr="000D7D9F">
              <w:rPr>
                <w:rFonts w:ascii="Times New Roman" w:eastAsia="Times New Roman" w:hAnsi="Times New Roman" w:cs="Times New Roman"/>
                <w:sz w:val="24"/>
                <w:szCs w:val="24"/>
              </w:rPr>
              <w:t>Saurieši-Ērgļi</w:t>
            </w:r>
            <w:r w:rsidRPr="000D7D9F">
              <w:rPr>
                <w:rFonts w:ascii="Times New Roman" w:eastAsia="Times New Roman" w:hAnsi="Times New Roman" w:cs="Times New Roman"/>
                <w:sz w:val="24"/>
                <w:szCs w:val="24"/>
              </w:rPr>
              <w:t xml:space="preserve">: </w:t>
            </w:r>
          </w:p>
          <w:p w14:paraId="3DB344C3" w14:textId="555D72B9" w:rsidR="00562481" w:rsidRDefault="00562481" w:rsidP="000D7D9F">
            <w:pPr>
              <w:spacing w:line="240" w:lineRule="auto"/>
              <w:ind w:firstLine="720"/>
              <w:contextualSpacing/>
              <w:jc w:val="both"/>
              <w:rPr>
                <w:rFonts w:ascii="Times New Roman" w:eastAsia="Times New Roman" w:hAnsi="Times New Roman" w:cs="Times New Roman"/>
                <w:sz w:val="24"/>
                <w:szCs w:val="24"/>
              </w:rPr>
            </w:pPr>
            <w:r w:rsidRPr="000D7D9F">
              <w:rPr>
                <w:rFonts w:ascii="Times New Roman" w:hAnsi="Times New Roman" w:cs="Times New Roman"/>
                <w:sz w:val="24"/>
                <w:szCs w:val="24"/>
              </w:rPr>
              <w:t xml:space="preserve">- </w:t>
            </w:r>
            <w:r w:rsidRPr="000D7D9F">
              <w:rPr>
                <w:rFonts w:ascii="Times New Roman" w:eastAsia="Times New Roman" w:hAnsi="Times New Roman" w:cs="Times New Roman"/>
                <w:sz w:val="24"/>
                <w:szCs w:val="24"/>
              </w:rPr>
              <w:t xml:space="preserve">uzdevumu Satiksmes ministrijai sadarbībā ar Zemkopības ministriju sagatavot grozījumus Ministru kabineta 2010.gada 31.maija rīkojumā Nr.297 “Par zemes vienību piederību vai piekritību valstij un nostiprināšanu zemesgrāmatā uz valsts vārda attiecīgās ministrijas vai valsts akciju sabiedrības "Privatizācijas aģentūra" personā”, precizējot piekritību tām zemes vienībām, kas nepieciešamas valsts funkciju nodrošināšanai, kā arī svītrojot tās zemes vienības, uz kurām atrodas slēgtā dzelzceļa līnija </w:t>
            </w:r>
            <w:r w:rsidR="004F0C0C" w:rsidRPr="000D7D9F">
              <w:rPr>
                <w:rFonts w:ascii="Times New Roman" w:eastAsia="Times New Roman" w:hAnsi="Times New Roman" w:cs="Times New Roman"/>
                <w:sz w:val="24"/>
                <w:szCs w:val="24"/>
              </w:rPr>
              <w:t xml:space="preserve">Saurieši-Ērgļi </w:t>
            </w:r>
            <w:r w:rsidRPr="000D7D9F">
              <w:rPr>
                <w:rFonts w:ascii="Times New Roman" w:eastAsia="Times New Roman" w:hAnsi="Times New Roman" w:cs="Times New Roman"/>
                <w:sz w:val="24"/>
                <w:szCs w:val="24"/>
              </w:rPr>
              <w:t>un kuras nav nepieciešamas valsts funkciju nodrošināšanai. Paredzams, ka grozījumi izdarāmi, ņemot vērā šajā anotācijas sadaļā ietvertos VSIA “Latvijas Valsts ceļi” un VAS “Latvijas valsts meži” priekšlikumus par nekustamo īpašumu piekritību.</w:t>
            </w:r>
          </w:p>
          <w:p w14:paraId="7D07189E" w14:textId="213CF2B7" w:rsidR="000D7D9F" w:rsidRPr="000D7D9F" w:rsidRDefault="009E2E1A" w:rsidP="000D7D9F">
            <w:pPr>
              <w:spacing w:line="240" w:lineRule="auto"/>
              <w:ind w:firstLine="720"/>
              <w:contextualSpacing/>
              <w:jc w:val="both"/>
              <w:rPr>
                <w:rFonts w:ascii="Times New Roman" w:eastAsia="Times New Roman" w:hAnsi="Times New Roman" w:cs="Times New Roman"/>
                <w:sz w:val="24"/>
                <w:szCs w:val="24"/>
              </w:rPr>
            </w:pPr>
            <w:r w:rsidRPr="009E2E1A">
              <w:rPr>
                <w:rFonts w:ascii="Times New Roman" w:eastAsia="Times New Roman" w:hAnsi="Times New Roman" w:cs="Times New Roman"/>
                <w:sz w:val="24"/>
                <w:szCs w:val="24"/>
              </w:rPr>
              <w:t>Paredzams, ka grozījumi izdarāmi, ņemot vērā šajā anotācijas sadaļā ietvertos VSIA “Latvijas Valsts ceļi” un VAS “Latvijas valsts meži” priekšlikumus par nekustamo īpašumu piekritību. Ievērojot to, ka nepieciešams no zemes vienībām izdalīt ceļu zemes nodalījumu joslu daļas, uz kurām atrodas valsts autoceļu posmi, un veikt visas nepieciešamās īpašumu formēšanas darbības</w:t>
            </w:r>
            <w:r w:rsidR="00BD651C">
              <w:rPr>
                <w:rFonts w:ascii="Times New Roman" w:eastAsia="Times New Roman" w:hAnsi="Times New Roman" w:cs="Times New Roman"/>
                <w:sz w:val="24"/>
                <w:szCs w:val="24"/>
              </w:rPr>
              <w:t>.</w:t>
            </w:r>
          </w:p>
          <w:p w14:paraId="4FD5635A" w14:textId="77777777" w:rsidR="000D7D9F" w:rsidRPr="000D7D9F" w:rsidRDefault="000D7D9F" w:rsidP="00562481">
            <w:pPr>
              <w:spacing w:line="240" w:lineRule="auto"/>
              <w:ind w:firstLine="720"/>
              <w:contextualSpacing/>
              <w:jc w:val="both"/>
              <w:rPr>
                <w:rFonts w:ascii="Times New Roman" w:eastAsia="Times New Roman" w:hAnsi="Times New Roman" w:cs="Times New Roman"/>
                <w:sz w:val="24"/>
                <w:szCs w:val="24"/>
              </w:rPr>
            </w:pPr>
          </w:p>
          <w:p w14:paraId="3C275461" w14:textId="3DBB2709" w:rsidR="00562481" w:rsidRPr="000D7D9F" w:rsidRDefault="00562481" w:rsidP="00562481">
            <w:pPr>
              <w:spacing w:line="240" w:lineRule="auto"/>
              <w:ind w:firstLine="720"/>
              <w:contextualSpacing/>
              <w:jc w:val="both"/>
              <w:rPr>
                <w:rFonts w:ascii="Times New Roman" w:eastAsia="Times New Roman" w:hAnsi="Times New Roman" w:cs="Times New Roman"/>
                <w:sz w:val="24"/>
                <w:szCs w:val="24"/>
              </w:rPr>
            </w:pPr>
            <w:r w:rsidRPr="000D7D9F">
              <w:rPr>
                <w:rFonts w:ascii="Times New Roman" w:eastAsia="Times New Roman" w:hAnsi="Times New Roman" w:cs="Times New Roman"/>
                <w:sz w:val="24"/>
                <w:szCs w:val="24"/>
              </w:rPr>
              <w:t xml:space="preserve">Vienlaikus, ņemot vērā kompetento institūciju sniegto viedokli par nekustamo īpašumu, uz kuriem atrodas slēgtais sliežu ceļa posms </w:t>
            </w:r>
            <w:r w:rsidR="004F0C0C" w:rsidRPr="000D7D9F">
              <w:rPr>
                <w:rFonts w:ascii="Times New Roman" w:eastAsia="Times New Roman" w:hAnsi="Times New Roman" w:cs="Times New Roman"/>
                <w:sz w:val="24"/>
                <w:szCs w:val="24"/>
              </w:rPr>
              <w:t>Saurieši-Ērgļi</w:t>
            </w:r>
            <w:r w:rsidRPr="000D7D9F">
              <w:rPr>
                <w:rFonts w:ascii="Times New Roman" w:eastAsia="Times New Roman" w:hAnsi="Times New Roman" w:cs="Times New Roman"/>
                <w:sz w:val="24"/>
                <w:szCs w:val="24"/>
              </w:rPr>
              <w:t xml:space="preserve">, turpmāko izmantošanu, protokollēmuma projekta 2.punkts paredz konceptuāli atbalstīt ar slēgto dzelzceļa līniju saistīto zemes vienību kā vienota resursa saglabāšanu publiskas infrastruktūras objektu ierīkošanai un uzturēšanai vai pašvaldību autonomo funkciju veikšanai, saglabājot īpašumus publisku personu valdījumā. </w:t>
            </w:r>
          </w:p>
          <w:p w14:paraId="4BDCDFCF" w14:textId="77777777" w:rsidR="00562481" w:rsidRPr="000D7D9F" w:rsidRDefault="00562481" w:rsidP="00562481">
            <w:pPr>
              <w:spacing w:line="240" w:lineRule="auto"/>
              <w:ind w:firstLine="720"/>
              <w:contextualSpacing/>
              <w:jc w:val="both"/>
              <w:rPr>
                <w:rFonts w:ascii="Times New Roman" w:eastAsia="Times New Roman" w:hAnsi="Times New Roman" w:cs="Times New Roman"/>
                <w:sz w:val="24"/>
                <w:szCs w:val="24"/>
              </w:rPr>
            </w:pPr>
          </w:p>
          <w:p w14:paraId="7382E87B" w14:textId="77777777" w:rsidR="00562481" w:rsidRPr="000D7D9F" w:rsidRDefault="00562481" w:rsidP="00562481">
            <w:pPr>
              <w:spacing w:line="240" w:lineRule="auto"/>
              <w:ind w:firstLine="720"/>
              <w:contextualSpacing/>
              <w:jc w:val="both"/>
              <w:rPr>
                <w:rFonts w:ascii="Times New Roman" w:eastAsia="Times New Roman" w:hAnsi="Times New Roman" w:cs="Times New Roman"/>
                <w:sz w:val="24"/>
                <w:szCs w:val="24"/>
              </w:rPr>
            </w:pPr>
            <w:r w:rsidRPr="000D7D9F">
              <w:rPr>
                <w:rFonts w:ascii="Times New Roman" w:eastAsia="Times New Roman" w:hAnsi="Times New Roman" w:cs="Times New Roman"/>
                <w:sz w:val="24"/>
                <w:szCs w:val="24"/>
              </w:rPr>
              <w:t xml:space="preserve">Par rīcību ar būvēm, kas atrodas uz valstij piekritīgās zemes un kuru īpašnieks ir LDz. </w:t>
            </w:r>
          </w:p>
          <w:p w14:paraId="001DA030" w14:textId="77777777" w:rsidR="00562481" w:rsidRPr="000D7D9F" w:rsidRDefault="00562481" w:rsidP="00562481">
            <w:pPr>
              <w:spacing w:line="240" w:lineRule="auto"/>
              <w:ind w:firstLine="720"/>
              <w:contextualSpacing/>
              <w:jc w:val="both"/>
              <w:rPr>
                <w:rFonts w:ascii="Times New Roman" w:eastAsia="Times New Roman" w:hAnsi="Times New Roman" w:cs="Times New Roman"/>
                <w:sz w:val="24"/>
                <w:szCs w:val="24"/>
              </w:rPr>
            </w:pPr>
            <w:r w:rsidRPr="000D7D9F">
              <w:rPr>
                <w:rFonts w:ascii="Times New Roman" w:eastAsia="Times New Roman" w:hAnsi="Times New Roman" w:cs="Times New Roman"/>
                <w:sz w:val="24"/>
                <w:szCs w:val="24"/>
              </w:rPr>
              <w:t>Dzelzceļa iecirkņa posmā esošās inženierbūves - zemes klātni, tiltus un caurtekas - LDz neplāno nojaukt, šīs inženierbūves paredzēts nodot to publisko personu rīcībā, kuru valdījumā tiks nodotas zemes vienības, publiskās infrastruktūras objektu ierīkošanai un uzturēšanai vai pašvaldību autonomo funkciju veikšanai.</w:t>
            </w:r>
          </w:p>
          <w:p w14:paraId="0B96FB53" w14:textId="7F557E07" w:rsidR="00562481" w:rsidRPr="000D7D9F" w:rsidRDefault="00562481" w:rsidP="004F0C0C">
            <w:pPr>
              <w:spacing w:line="240" w:lineRule="auto"/>
              <w:contextualSpacing/>
              <w:jc w:val="both"/>
              <w:rPr>
                <w:rFonts w:ascii="Times New Roman" w:eastAsia="Times New Roman" w:hAnsi="Times New Roman" w:cs="Times New Roman"/>
                <w:strike/>
                <w:sz w:val="24"/>
                <w:szCs w:val="24"/>
              </w:rPr>
            </w:pPr>
          </w:p>
          <w:p w14:paraId="3A34673C" w14:textId="77777777" w:rsidR="00562481" w:rsidRPr="000D7D9F" w:rsidRDefault="00562481" w:rsidP="00562481">
            <w:pPr>
              <w:ind w:firstLine="720"/>
              <w:contextualSpacing/>
              <w:jc w:val="both"/>
              <w:rPr>
                <w:rFonts w:ascii="Times New Roman" w:hAnsi="Times New Roman" w:cs="Times New Roman"/>
                <w:sz w:val="24"/>
                <w:szCs w:val="24"/>
              </w:rPr>
            </w:pPr>
            <w:r w:rsidRPr="000D7D9F">
              <w:rPr>
                <w:rFonts w:ascii="Times New Roman" w:hAnsi="Times New Roman" w:cs="Times New Roman"/>
                <w:sz w:val="24"/>
                <w:szCs w:val="24"/>
              </w:rPr>
              <w:t xml:space="preserve">Savukārt uz slēgtajā sliežu ceļa posmā esošās zemes esošās ēkas un būves, kuru īpašuma piederība nav noskaidrota, paredzēts nodot pašvaldībām kā zemes vienības daļu atbilstoši Civillikuma 968.pantam. </w:t>
            </w:r>
          </w:p>
          <w:p w14:paraId="1B8B8341" w14:textId="6F2E612C" w:rsidR="00562481" w:rsidRPr="000D7D9F" w:rsidRDefault="00562481" w:rsidP="00562481">
            <w:pPr>
              <w:widowControl w:val="0"/>
              <w:spacing w:after="0" w:line="240" w:lineRule="auto"/>
              <w:ind w:firstLine="720"/>
              <w:jc w:val="both"/>
              <w:rPr>
                <w:rFonts w:ascii="Times New Roman" w:eastAsia="Times New Roman" w:hAnsi="Times New Roman" w:cs="Times New Roman"/>
                <w:iCs/>
                <w:sz w:val="24"/>
                <w:szCs w:val="24"/>
                <w:lang w:eastAsia="lv-LV"/>
              </w:rPr>
            </w:pPr>
          </w:p>
        </w:tc>
      </w:tr>
      <w:tr w:rsidR="00562481" w:rsidRPr="00BC7134" w14:paraId="3D882EB6" w14:textId="77777777" w:rsidTr="005624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4BCA657" w14:textId="527C5E2D" w:rsidR="00562481" w:rsidRPr="00BC7134" w:rsidRDefault="00562481" w:rsidP="00562481">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7446151E" w14:textId="77777777" w:rsidR="00562481" w:rsidRPr="00BC7134" w:rsidRDefault="00562481" w:rsidP="00562481">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3FA524F9" w14:textId="6A273468" w:rsidR="00562481" w:rsidRPr="00BC7134" w:rsidRDefault="00562481" w:rsidP="00562481">
            <w:pPr>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Satiksmes ministrija.</w:t>
            </w:r>
          </w:p>
        </w:tc>
      </w:tr>
      <w:tr w:rsidR="00562481" w:rsidRPr="00BC7134" w14:paraId="5A70C1FE" w14:textId="77777777" w:rsidTr="0056248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74D62F" w14:textId="77777777" w:rsidR="00562481" w:rsidRPr="00BC7134" w:rsidRDefault="00562481" w:rsidP="00562481">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949894A" w14:textId="77777777" w:rsidR="00562481" w:rsidRPr="00BC7134" w:rsidRDefault="00562481" w:rsidP="00562481">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524A8E9" w14:textId="588429A1" w:rsidR="00562481" w:rsidRPr="00BC7134" w:rsidRDefault="00562481" w:rsidP="00562481">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Nav.</w:t>
            </w:r>
          </w:p>
        </w:tc>
      </w:tr>
    </w:tbl>
    <w:p w14:paraId="32CF14D3" w14:textId="77777777" w:rsidR="00E5323B" w:rsidRPr="00BC7134" w:rsidRDefault="00E5323B" w:rsidP="00E5323B">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 xml:space="preserve">  </w:t>
      </w:r>
    </w:p>
    <w:p w14:paraId="7E9A7AAA" w14:textId="4F284B52" w:rsidR="006B0ECD" w:rsidRPr="00BC7134" w:rsidRDefault="00E5323B" w:rsidP="00E5323B">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9"/>
        <w:gridCol w:w="2488"/>
        <w:gridCol w:w="6177"/>
      </w:tblGrid>
      <w:tr w:rsidR="00125D3B" w:rsidRPr="00BC7134" w14:paraId="7D24399D" w14:textId="77777777" w:rsidTr="00DC7F2E">
        <w:trPr>
          <w:tblCellSpacing w:w="15" w:type="dxa"/>
        </w:trPr>
        <w:tc>
          <w:tcPr>
            <w:tcW w:w="4967" w:type="pct"/>
            <w:gridSpan w:val="3"/>
            <w:tcBorders>
              <w:top w:val="outset" w:sz="6" w:space="0" w:color="auto"/>
              <w:left w:val="outset" w:sz="6" w:space="0" w:color="auto"/>
              <w:bottom w:val="outset" w:sz="6" w:space="0" w:color="auto"/>
              <w:right w:val="outset" w:sz="6" w:space="0" w:color="auto"/>
            </w:tcBorders>
          </w:tcPr>
          <w:p w14:paraId="4F0E92D8" w14:textId="2B2EECD5" w:rsidR="00125D3B" w:rsidRPr="00BC7134" w:rsidRDefault="00125D3B" w:rsidP="0095437E">
            <w:pPr>
              <w:spacing w:after="0" w:line="240" w:lineRule="auto"/>
              <w:jc w:val="center"/>
              <w:rPr>
                <w:rFonts w:ascii="Times New Roman" w:eastAsia="Times New Roman" w:hAnsi="Times New Roman" w:cs="Times New Roman"/>
                <w:b/>
                <w:bCs/>
                <w:iCs/>
                <w:sz w:val="24"/>
                <w:szCs w:val="24"/>
                <w:lang w:eastAsia="lv-LV"/>
              </w:rPr>
            </w:pPr>
            <w:bookmarkStart w:id="3" w:name="_Hlk23518716"/>
            <w:r w:rsidRPr="00BC713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125D3B" w:rsidRPr="00BC7134" w14:paraId="783EA76F"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47DEF002" w14:textId="10151D6B"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1.</w:t>
            </w:r>
          </w:p>
        </w:tc>
        <w:tc>
          <w:tcPr>
            <w:tcW w:w="1365" w:type="pct"/>
            <w:tcBorders>
              <w:top w:val="outset" w:sz="6" w:space="0" w:color="auto"/>
              <w:left w:val="outset" w:sz="6" w:space="0" w:color="auto"/>
              <w:bottom w:val="outset" w:sz="6" w:space="0" w:color="auto"/>
              <w:right w:val="outset" w:sz="6" w:space="0" w:color="auto"/>
            </w:tcBorders>
            <w:hideMark/>
          </w:tcPr>
          <w:p w14:paraId="71C3315F" w14:textId="3D2ECF99"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Sabiedrības mērķgrupas, kuras tiesiskais regulējums ietekmē vai varētu ietekmēt</w:t>
            </w:r>
          </w:p>
        </w:tc>
        <w:tc>
          <w:tcPr>
            <w:tcW w:w="3372" w:type="pct"/>
            <w:tcBorders>
              <w:top w:val="outset" w:sz="6" w:space="0" w:color="auto"/>
              <w:left w:val="outset" w:sz="6" w:space="0" w:color="auto"/>
              <w:bottom w:val="outset" w:sz="6" w:space="0" w:color="auto"/>
              <w:right w:val="outset" w:sz="6" w:space="0" w:color="auto"/>
            </w:tcBorders>
            <w:hideMark/>
          </w:tcPr>
          <w:p w14:paraId="78DD5B7A" w14:textId="77777777" w:rsidR="00EA62EA" w:rsidRPr="007D4412" w:rsidRDefault="00EC1669" w:rsidP="006226F9">
            <w:pPr>
              <w:spacing w:after="0" w:line="240" w:lineRule="auto"/>
              <w:jc w:val="both"/>
              <w:rPr>
                <w:rFonts w:ascii="Times New Roman" w:eastAsia="Times New Roman" w:hAnsi="Times New Roman" w:cs="Times New Roman"/>
                <w:iCs/>
                <w:sz w:val="24"/>
                <w:szCs w:val="24"/>
                <w:lang w:eastAsia="lv-LV"/>
              </w:rPr>
            </w:pPr>
            <w:r w:rsidRPr="007D4412">
              <w:rPr>
                <w:rFonts w:ascii="Times New Roman" w:eastAsia="Times New Roman" w:hAnsi="Times New Roman" w:cs="Times New Roman"/>
                <w:iCs/>
                <w:sz w:val="24"/>
                <w:szCs w:val="24"/>
                <w:lang w:eastAsia="lv-LV"/>
              </w:rPr>
              <w:t xml:space="preserve">Personas, kuras izmanto nekustamos īpašumus dzelzceļa līnijās, kurās kustība ir slēgta. </w:t>
            </w:r>
          </w:p>
          <w:p w14:paraId="6849F4BB" w14:textId="3B1FA991" w:rsidR="00125D3B" w:rsidRPr="007D4412" w:rsidRDefault="00EA62EA" w:rsidP="00EA5DDF">
            <w:pPr>
              <w:spacing w:after="0" w:line="240" w:lineRule="auto"/>
              <w:jc w:val="both"/>
              <w:rPr>
                <w:rFonts w:ascii="Times New Roman" w:eastAsia="Times New Roman" w:hAnsi="Times New Roman" w:cs="Times New Roman"/>
                <w:iCs/>
                <w:sz w:val="24"/>
                <w:szCs w:val="24"/>
                <w:highlight w:val="yellow"/>
                <w:lang w:eastAsia="lv-LV"/>
              </w:rPr>
            </w:pPr>
            <w:r w:rsidRPr="007D4412">
              <w:rPr>
                <w:rFonts w:ascii="Times New Roman" w:hAnsi="Times New Roman" w:cs="Times New Roman"/>
                <w:sz w:val="24"/>
                <w:szCs w:val="24"/>
              </w:rPr>
              <w:t>P</w:t>
            </w:r>
            <w:r w:rsidR="00E93552" w:rsidRPr="007D4412">
              <w:rPr>
                <w:rFonts w:ascii="Times New Roman" w:hAnsi="Times New Roman" w:cs="Times New Roman"/>
                <w:sz w:val="24"/>
                <w:szCs w:val="24"/>
              </w:rPr>
              <w:t>ašvaldības, valsts akciju sabiedrīb</w:t>
            </w:r>
            <w:r w:rsidR="006226F9" w:rsidRPr="007D4412">
              <w:rPr>
                <w:rFonts w:ascii="Times New Roman" w:hAnsi="Times New Roman" w:cs="Times New Roman"/>
                <w:sz w:val="24"/>
                <w:szCs w:val="24"/>
              </w:rPr>
              <w:t>a</w:t>
            </w:r>
            <w:r w:rsidRPr="007D4412">
              <w:rPr>
                <w:rFonts w:ascii="Times New Roman" w:hAnsi="Times New Roman" w:cs="Times New Roman"/>
                <w:sz w:val="24"/>
                <w:szCs w:val="24"/>
              </w:rPr>
              <w:t>s</w:t>
            </w:r>
            <w:r w:rsidR="00E93552" w:rsidRPr="007D4412">
              <w:rPr>
                <w:rFonts w:ascii="Times New Roman" w:hAnsi="Times New Roman" w:cs="Times New Roman"/>
                <w:sz w:val="24"/>
                <w:szCs w:val="24"/>
              </w:rPr>
              <w:t xml:space="preserve"> "Latvijas dzelzceļš", Zemkopības ministrij</w:t>
            </w:r>
            <w:r w:rsidR="006226F9" w:rsidRPr="007D4412">
              <w:rPr>
                <w:rFonts w:ascii="Times New Roman" w:hAnsi="Times New Roman" w:cs="Times New Roman"/>
                <w:sz w:val="24"/>
                <w:szCs w:val="24"/>
              </w:rPr>
              <w:t>a</w:t>
            </w:r>
            <w:r w:rsidRPr="007D4412">
              <w:rPr>
                <w:rFonts w:ascii="Times New Roman" w:hAnsi="Times New Roman" w:cs="Times New Roman"/>
                <w:sz w:val="24"/>
                <w:szCs w:val="24"/>
              </w:rPr>
              <w:t>s (VAS “Latvijas Valsts meži”)</w:t>
            </w:r>
            <w:r w:rsidR="00E93552" w:rsidRPr="007D4412">
              <w:rPr>
                <w:rFonts w:ascii="Times New Roman" w:hAnsi="Times New Roman" w:cs="Times New Roman"/>
                <w:sz w:val="24"/>
                <w:szCs w:val="24"/>
              </w:rPr>
              <w:t>, kā arī Satiksmes ministrij</w:t>
            </w:r>
            <w:r w:rsidR="006226F9" w:rsidRPr="007D4412">
              <w:rPr>
                <w:rFonts w:ascii="Times New Roman" w:hAnsi="Times New Roman" w:cs="Times New Roman"/>
                <w:sz w:val="24"/>
                <w:szCs w:val="24"/>
              </w:rPr>
              <w:t>a</w:t>
            </w:r>
            <w:r w:rsidRPr="007D4412">
              <w:rPr>
                <w:rFonts w:ascii="Times New Roman" w:hAnsi="Times New Roman" w:cs="Times New Roman"/>
                <w:sz w:val="24"/>
                <w:szCs w:val="24"/>
              </w:rPr>
              <w:t>s</w:t>
            </w:r>
            <w:r w:rsidR="006226F9" w:rsidRPr="007D4412">
              <w:rPr>
                <w:rFonts w:ascii="Times New Roman" w:hAnsi="Times New Roman" w:cs="Times New Roman"/>
                <w:sz w:val="24"/>
                <w:szCs w:val="24"/>
              </w:rPr>
              <w:t>,</w:t>
            </w:r>
            <w:r w:rsidRPr="007D4412">
              <w:rPr>
                <w:rFonts w:ascii="Times New Roman" w:hAnsi="Times New Roman" w:cs="Times New Roman"/>
                <w:sz w:val="24"/>
                <w:szCs w:val="24"/>
              </w:rPr>
              <w:t xml:space="preserve"> </w:t>
            </w:r>
            <w:r w:rsidR="007D4412">
              <w:rPr>
                <w:rFonts w:ascii="Times New Roman" w:hAnsi="Times New Roman" w:cs="Times New Roman"/>
                <w:sz w:val="24"/>
                <w:szCs w:val="24"/>
              </w:rPr>
              <w:t>VSIA</w:t>
            </w:r>
            <w:r w:rsidRPr="007D4412">
              <w:rPr>
                <w:rFonts w:ascii="Times New Roman" w:hAnsi="Times New Roman" w:cs="Times New Roman"/>
                <w:sz w:val="24"/>
                <w:szCs w:val="24"/>
              </w:rPr>
              <w:t xml:space="preserve"> “Latvijas Valsts ceļi” nodarbinātie. </w:t>
            </w:r>
          </w:p>
        </w:tc>
      </w:tr>
      <w:tr w:rsidR="00125D3B" w:rsidRPr="00BC7134" w14:paraId="0DBFD4C6"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752168DE" w14:textId="15BC52FC"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2.</w:t>
            </w:r>
          </w:p>
        </w:tc>
        <w:tc>
          <w:tcPr>
            <w:tcW w:w="1365" w:type="pct"/>
            <w:tcBorders>
              <w:top w:val="outset" w:sz="6" w:space="0" w:color="auto"/>
              <w:left w:val="outset" w:sz="6" w:space="0" w:color="auto"/>
              <w:bottom w:val="outset" w:sz="6" w:space="0" w:color="auto"/>
              <w:right w:val="outset" w:sz="6" w:space="0" w:color="auto"/>
            </w:tcBorders>
            <w:hideMark/>
          </w:tcPr>
          <w:p w14:paraId="16AA570C" w14:textId="4EAA44E2"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Tiesiskā regulējuma ietekme uz tautsaimniecību un administratīvo slogu</w:t>
            </w:r>
          </w:p>
        </w:tc>
        <w:tc>
          <w:tcPr>
            <w:tcW w:w="3372" w:type="pct"/>
            <w:tcBorders>
              <w:top w:val="outset" w:sz="6" w:space="0" w:color="auto"/>
              <w:left w:val="outset" w:sz="6" w:space="0" w:color="auto"/>
              <w:bottom w:val="outset" w:sz="6" w:space="0" w:color="auto"/>
              <w:right w:val="outset" w:sz="6" w:space="0" w:color="auto"/>
            </w:tcBorders>
            <w:hideMark/>
          </w:tcPr>
          <w:p w14:paraId="5012AE0C" w14:textId="4097B212" w:rsidR="00125D3B" w:rsidRDefault="00125D3B" w:rsidP="0095437E">
            <w:pPr>
              <w:shd w:val="clear" w:color="auto" w:fill="FFFFFF"/>
              <w:spacing w:after="0" w:line="240" w:lineRule="auto"/>
              <w:jc w:val="both"/>
              <w:rPr>
                <w:rFonts w:ascii="Times New Roman" w:hAnsi="Times New Roman" w:cs="Times New Roman"/>
                <w:sz w:val="24"/>
                <w:szCs w:val="24"/>
              </w:rPr>
            </w:pPr>
            <w:r w:rsidRPr="00BC7134">
              <w:rPr>
                <w:rFonts w:ascii="Times New Roman" w:hAnsi="Times New Roman" w:cs="Times New Roman"/>
                <w:sz w:val="24"/>
                <w:szCs w:val="24"/>
              </w:rPr>
              <w:t xml:space="preserve">Ministru kabineta </w:t>
            </w:r>
            <w:r w:rsidR="00901533" w:rsidRPr="00BC7134">
              <w:rPr>
                <w:rFonts w:ascii="Times New Roman" w:hAnsi="Times New Roman" w:cs="Times New Roman"/>
                <w:sz w:val="24"/>
                <w:szCs w:val="24"/>
              </w:rPr>
              <w:t>rīkojuma</w:t>
            </w:r>
            <w:r w:rsidRPr="00BC7134">
              <w:rPr>
                <w:rFonts w:ascii="Times New Roman" w:hAnsi="Times New Roman" w:cs="Times New Roman"/>
                <w:sz w:val="24"/>
                <w:szCs w:val="24"/>
              </w:rPr>
              <w:t xml:space="preserve"> projekts nemaina tiesisko regulējumu vai pienākumus</w:t>
            </w:r>
            <w:r w:rsidR="00605EBE">
              <w:rPr>
                <w:rFonts w:ascii="Times New Roman" w:hAnsi="Times New Roman" w:cs="Times New Roman"/>
                <w:sz w:val="24"/>
                <w:szCs w:val="24"/>
              </w:rPr>
              <w:t>, tam nav ietekmes</w:t>
            </w:r>
            <w:r w:rsidRPr="00BC7134">
              <w:rPr>
                <w:rFonts w:ascii="Times New Roman" w:hAnsi="Times New Roman" w:cs="Times New Roman"/>
                <w:sz w:val="24"/>
                <w:szCs w:val="24"/>
              </w:rPr>
              <w:t xml:space="preserve"> uz tautsaimniecību, kā arī </w:t>
            </w:r>
            <w:r w:rsidR="00605EBE">
              <w:rPr>
                <w:rFonts w:ascii="Times New Roman" w:hAnsi="Times New Roman" w:cs="Times New Roman"/>
                <w:sz w:val="24"/>
                <w:szCs w:val="24"/>
              </w:rPr>
              <w:t xml:space="preserve">tas </w:t>
            </w:r>
            <w:r w:rsidRPr="00BC7134">
              <w:rPr>
                <w:rFonts w:ascii="Times New Roman" w:hAnsi="Times New Roman" w:cs="Times New Roman"/>
                <w:sz w:val="24"/>
                <w:szCs w:val="24"/>
              </w:rPr>
              <w:t>nepalielina administratīvo slogu.</w:t>
            </w:r>
          </w:p>
          <w:p w14:paraId="0C755EBB" w14:textId="16049E49" w:rsidR="00EA62EA" w:rsidRPr="00BC7134" w:rsidRDefault="00EA62EA" w:rsidP="0095437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Institūcijas, kuras pārņems valdījumā un pārvaldījumā nekustamos īpašumus, nodrošinās nekustamā īpašuma pārvaldīšanu. </w:t>
            </w:r>
          </w:p>
        </w:tc>
      </w:tr>
      <w:tr w:rsidR="00125D3B" w:rsidRPr="00BC7134" w14:paraId="3CAD23DC"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0E4B44A8" w14:textId="1EDC1AA3"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3.</w:t>
            </w:r>
          </w:p>
        </w:tc>
        <w:tc>
          <w:tcPr>
            <w:tcW w:w="1365" w:type="pct"/>
            <w:tcBorders>
              <w:top w:val="outset" w:sz="6" w:space="0" w:color="auto"/>
              <w:left w:val="outset" w:sz="6" w:space="0" w:color="auto"/>
              <w:bottom w:val="outset" w:sz="6" w:space="0" w:color="auto"/>
              <w:right w:val="outset" w:sz="6" w:space="0" w:color="auto"/>
            </w:tcBorders>
            <w:hideMark/>
          </w:tcPr>
          <w:p w14:paraId="1352632F" w14:textId="1DC0F387"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Administratīvo izmaksu monetārs novērtējums</w:t>
            </w:r>
          </w:p>
        </w:tc>
        <w:tc>
          <w:tcPr>
            <w:tcW w:w="3372" w:type="pct"/>
            <w:tcBorders>
              <w:top w:val="outset" w:sz="6" w:space="0" w:color="auto"/>
              <w:left w:val="outset" w:sz="6" w:space="0" w:color="auto"/>
              <w:bottom w:val="outset" w:sz="6" w:space="0" w:color="auto"/>
              <w:right w:val="outset" w:sz="6" w:space="0" w:color="auto"/>
            </w:tcBorders>
            <w:hideMark/>
          </w:tcPr>
          <w:p w14:paraId="75800B63" w14:textId="259668E3" w:rsidR="00125D3B" w:rsidRDefault="00EA62EA" w:rsidP="00EA5DD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Ja institūcija pārņems valdījumā un pārvaldījumā atsevišķus nekustamos īpašumus, tad nav paredzams būtisks administratīvo izmaksu pieaugums.</w:t>
            </w:r>
            <w:r w:rsidR="004D7CE0">
              <w:rPr>
                <w:rFonts w:ascii="Times New Roman" w:eastAsia="Times New Roman" w:hAnsi="Times New Roman" w:cs="Times New Roman"/>
                <w:iCs/>
                <w:sz w:val="24"/>
                <w:szCs w:val="24"/>
                <w:lang w:eastAsia="lv-LV"/>
              </w:rPr>
              <w:t xml:space="preserve"> Savukārt līdzekļi, kas saistīti ar nekustamā īpašuma pārņemšanu un  ierakstīšanu zemesgrāmatā, tiks segti no attiecīgās institūcijas budžetā paredzētajiem līdzekļiem. </w:t>
            </w:r>
          </w:p>
          <w:p w14:paraId="5AB3BED7" w14:textId="2C42CDCD" w:rsidR="00EA62EA" w:rsidRPr="00BC7134" w:rsidRDefault="00EA62EA" w:rsidP="00EA5DD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Pašvaldībām, pārņemot valdījumā un pārvaldījumā lielāku skaitu nekustamo īpašumu, palielināsies ar īpašuma pārvaldīšanu saistītās administratīvās izmaksas, tomēr precīzus aprēķinus šobrīd nav iespējams veikt. </w:t>
            </w:r>
          </w:p>
        </w:tc>
      </w:tr>
      <w:tr w:rsidR="00125D3B" w:rsidRPr="00BC7134" w14:paraId="611F9391"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202F5137" w14:textId="1C438C82"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4.</w:t>
            </w:r>
          </w:p>
        </w:tc>
        <w:tc>
          <w:tcPr>
            <w:tcW w:w="1365" w:type="pct"/>
            <w:tcBorders>
              <w:top w:val="outset" w:sz="6" w:space="0" w:color="auto"/>
              <w:left w:val="outset" w:sz="6" w:space="0" w:color="auto"/>
              <w:bottom w:val="outset" w:sz="6" w:space="0" w:color="auto"/>
              <w:right w:val="outset" w:sz="6" w:space="0" w:color="auto"/>
            </w:tcBorders>
            <w:hideMark/>
          </w:tcPr>
          <w:p w14:paraId="59457C06" w14:textId="7895A6DC"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Atbilstības izmaksu monetārs novērtējums</w:t>
            </w:r>
          </w:p>
        </w:tc>
        <w:tc>
          <w:tcPr>
            <w:tcW w:w="3372" w:type="pct"/>
            <w:tcBorders>
              <w:top w:val="outset" w:sz="6" w:space="0" w:color="auto"/>
              <w:left w:val="outset" w:sz="6" w:space="0" w:color="auto"/>
              <w:bottom w:val="outset" w:sz="6" w:space="0" w:color="auto"/>
              <w:right w:val="outset" w:sz="6" w:space="0" w:color="auto"/>
            </w:tcBorders>
            <w:hideMark/>
          </w:tcPr>
          <w:p w14:paraId="59B3C87F" w14:textId="77777777" w:rsidR="00125D3B" w:rsidRPr="00BC7134" w:rsidRDefault="00125D3B" w:rsidP="0095437E">
            <w:pPr>
              <w:spacing w:after="0" w:line="240" w:lineRule="auto"/>
              <w:rPr>
                <w:rFonts w:ascii="Times New Roman" w:eastAsia="Times New Roman" w:hAnsi="Times New Roman" w:cs="Times New Roman"/>
                <w:iCs/>
                <w:color w:val="A6A6A6" w:themeColor="background1" w:themeShade="A6"/>
                <w:sz w:val="24"/>
                <w:szCs w:val="24"/>
                <w:lang w:eastAsia="lv-LV"/>
              </w:rPr>
            </w:pPr>
            <w:r w:rsidRPr="00BC7134">
              <w:rPr>
                <w:rFonts w:ascii="Times New Roman" w:eastAsia="Times New Roman" w:hAnsi="Times New Roman" w:cs="Times New Roman"/>
                <w:iCs/>
                <w:sz w:val="24"/>
                <w:szCs w:val="24"/>
                <w:lang w:eastAsia="lv-LV"/>
              </w:rPr>
              <w:t>Projekts šo jomu neskar.</w:t>
            </w:r>
          </w:p>
        </w:tc>
      </w:tr>
      <w:tr w:rsidR="00125D3B" w:rsidRPr="00BC7134" w14:paraId="76CC576F" w14:textId="77777777" w:rsidTr="00DC7F2E">
        <w:trPr>
          <w:tblCellSpacing w:w="15" w:type="dxa"/>
        </w:trPr>
        <w:tc>
          <w:tcPr>
            <w:tcW w:w="197" w:type="pct"/>
            <w:tcBorders>
              <w:top w:val="outset" w:sz="6" w:space="0" w:color="auto"/>
              <w:left w:val="outset" w:sz="6" w:space="0" w:color="auto"/>
              <w:bottom w:val="outset" w:sz="6" w:space="0" w:color="auto"/>
              <w:right w:val="outset" w:sz="6" w:space="0" w:color="auto"/>
            </w:tcBorders>
          </w:tcPr>
          <w:p w14:paraId="345053B0" w14:textId="40F762B7"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5.</w:t>
            </w:r>
          </w:p>
        </w:tc>
        <w:tc>
          <w:tcPr>
            <w:tcW w:w="1365" w:type="pct"/>
            <w:tcBorders>
              <w:top w:val="outset" w:sz="6" w:space="0" w:color="auto"/>
              <w:left w:val="outset" w:sz="6" w:space="0" w:color="auto"/>
              <w:bottom w:val="outset" w:sz="6" w:space="0" w:color="auto"/>
              <w:right w:val="outset" w:sz="6" w:space="0" w:color="auto"/>
            </w:tcBorders>
            <w:hideMark/>
          </w:tcPr>
          <w:p w14:paraId="136CFCF1" w14:textId="524B783B"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Cita informācija</w:t>
            </w:r>
          </w:p>
        </w:tc>
        <w:tc>
          <w:tcPr>
            <w:tcW w:w="3372" w:type="pct"/>
            <w:tcBorders>
              <w:top w:val="outset" w:sz="6" w:space="0" w:color="auto"/>
              <w:left w:val="outset" w:sz="6" w:space="0" w:color="auto"/>
              <w:bottom w:val="outset" w:sz="6" w:space="0" w:color="auto"/>
              <w:right w:val="outset" w:sz="6" w:space="0" w:color="auto"/>
            </w:tcBorders>
          </w:tcPr>
          <w:p w14:paraId="5730662B" w14:textId="77777777" w:rsidR="00125D3B" w:rsidRPr="00BC7134" w:rsidRDefault="00125D3B" w:rsidP="0095437E">
            <w:pPr>
              <w:spacing w:after="0" w:line="240" w:lineRule="auto"/>
              <w:rPr>
                <w:rFonts w:ascii="Times New Roman" w:eastAsia="Times New Roman" w:hAnsi="Times New Roman" w:cs="Times New Roman"/>
                <w:iCs/>
                <w:sz w:val="24"/>
                <w:szCs w:val="24"/>
                <w:lang w:eastAsia="lv-LV"/>
              </w:rPr>
            </w:pPr>
            <w:r w:rsidRPr="00BC7134">
              <w:rPr>
                <w:rFonts w:ascii="Times New Roman" w:eastAsia="Times New Roman" w:hAnsi="Times New Roman" w:cs="Times New Roman"/>
                <w:iCs/>
                <w:sz w:val="24"/>
                <w:szCs w:val="24"/>
                <w:lang w:eastAsia="lv-LV"/>
              </w:rPr>
              <w:t>Nav.</w:t>
            </w:r>
          </w:p>
        </w:tc>
      </w:tr>
      <w:bookmarkEnd w:id="3"/>
    </w:tbl>
    <w:p w14:paraId="77218F62" w14:textId="77777777" w:rsidR="006B0ECD" w:rsidRPr="00CA458E" w:rsidRDefault="006B0ECD"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04B39" w:rsidRPr="00CA458E" w14:paraId="43D252B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B8A658" w14:textId="77777777" w:rsidR="00655F2C" w:rsidRPr="00CA458E" w:rsidRDefault="00E5323B" w:rsidP="00904B39">
            <w:pPr>
              <w:spacing w:after="0" w:line="240" w:lineRule="auto"/>
              <w:jc w:val="center"/>
              <w:rPr>
                <w:rFonts w:ascii="Times New Roman" w:eastAsia="Times New Roman" w:hAnsi="Times New Roman" w:cs="Times New Roman"/>
                <w:b/>
                <w:bCs/>
                <w:iCs/>
                <w:sz w:val="24"/>
                <w:szCs w:val="24"/>
                <w:lang w:eastAsia="lv-LV"/>
              </w:rPr>
            </w:pPr>
            <w:r w:rsidRPr="00CA458E">
              <w:rPr>
                <w:rFonts w:ascii="Times New Roman" w:eastAsia="Times New Roman" w:hAnsi="Times New Roman" w:cs="Times New Roman"/>
                <w:b/>
                <w:bCs/>
                <w:iCs/>
                <w:sz w:val="24"/>
                <w:szCs w:val="24"/>
                <w:lang w:eastAsia="lv-LV"/>
              </w:rPr>
              <w:t>III. Tiesību akta projekta ietekme uz valsts budžetu un pašvaldību budžetiem</w:t>
            </w:r>
          </w:p>
        </w:tc>
      </w:tr>
      <w:tr w:rsidR="00904B39" w:rsidRPr="00CA458E" w14:paraId="248C30D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6BBFAAA" w14:textId="5C5BA269" w:rsidR="00AC361E" w:rsidRPr="00CA458E" w:rsidRDefault="00AC361E" w:rsidP="00AC361E">
            <w:pPr>
              <w:spacing w:after="0" w:line="240" w:lineRule="auto"/>
              <w:jc w:val="center"/>
              <w:rPr>
                <w:rFonts w:ascii="Times New Roman" w:eastAsia="Times New Roman" w:hAnsi="Times New Roman" w:cs="Times New Roman"/>
                <w:bCs/>
                <w:iCs/>
                <w:sz w:val="24"/>
                <w:szCs w:val="24"/>
                <w:lang w:eastAsia="lv-LV"/>
              </w:rPr>
            </w:pPr>
            <w:r w:rsidRPr="00CA458E">
              <w:rPr>
                <w:rFonts w:ascii="Times New Roman" w:eastAsia="Times New Roman" w:hAnsi="Times New Roman" w:cs="Times New Roman"/>
                <w:bCs/>
                <w:iCs/>
                <w:sz w:val="24"/>
                <w:szCs w:val="24"/>
                <w:lang w:eastAsia="lv-LV"/>
              </w:rPr>
              <w:lastRenderedPageBreak/>
              <w:t>Projekts šo jomu neskar</w:t>
            </w:r>
            <w:r w:rsidR="004E7F32" w:rsidRPr="00CA458E">
              <w:rPr>
                <w:rFonts w:ascii="Times New Roman" w:eastAsia="Times New Roman" w:hAnsi="Times New Roman" w:cs="Times New Roman"/>
                <w:bCs/>
                <w:iCs/>
                <w:sz w:val="24"/>
                <w:szCs w:val="24"/>
                <w:lang w:eastAsia="lv-LV"/>
              </w:rPr>
              <w:t>.</w:t>
            </w:r>
          </w:p>
        </w:tc>
      </w:tr>
    </w:tbl>
    <w:p w14:paraId="270BF27A" w14:textId="1DF1061B" w:rsidR="00AC361E" w:rsidRPr="00CA458E" w:rsidRDefault="00E5323B" w:rsidP="00E5323B">
      <w:pPr>
        <w:spacing w:after="0" w:line="240" w:lineRule="auto"/>
        <w:rPr>
          <w:rFonts w:ascii="Times New Roman" w:eastAsia="Times New Roman" w:hAnsi="Times New Roman" w:cs="Times New Roman"/>
          <w:iCs/>
          <w:sz w:val="24"/>
          <w:szCs w:val="24"/>
          <w:lang w:eastAsia="lv-LV"/>
        </w:rPr>
      </w:pPr>
      <w:r w:rsidRPr="00CA458E">
        <w:rPr>
          <w:rFonts w:ascii="Times New Roman" w:eastAsia="Times New Roman" w:hAnsi="Times New Roman" w:cs="Times New Roman"/>
          <w:iCs/>
          <w:sz w:val="24"/>
          <w:szCs w:val="24"/>
          <w:lang w:eastAsia="lv-LV"/>
        </w:rPr>
        <w:t xml:space="preserve">  </w:t>
      </w:r>
    </w:p>
    <w:tbl>
      <w:tblPr>
        <w:tblW w:w="497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36"/>
        <w:gridCol w:w="5353"/>
        <w:gridCol w:w="45"/>
      </w:tblGrid>
      <w:tr w:rsidR="0022225D" w:rsidRPr="00CC0290" w14:paraId="111E6D50" w14:textId="77777777" w:rsidTr="00CD6FF4">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7A410C" w14:textId="77777777" w:rsidR="0022225D" w:rsidRPr="00CC0290" w:rsidRDefault="0022225D" w:rsidP="00C4243C">
            <w:pPr>
              <w:spacing w:after="0" w:line="240" w:lineRule="auto"/>
              <w:jc w:val="center"/>
              <w:rPr>
                <w:rFonts w:ascii="Times New Roman" w:eastAsia="Times New Roman" w:hAnsi="Times New Roman" w:cs="Times New Roman"/>
                <w:b/>
                <w:bCs/>
                <w:iCs/>
                <w:sz w:val="24"/>
                <w:szCs w:val="24"/>
                <w:lang w:eastAsia="lv-LV"/>
              </w:rPr>
            </w:pPr>
            <w:r w:rsidRPr="00CC0290">
              <w:rPr>
                <w:rFonts w:ascii="Times New Roman" w:eastAsia="Times New Roman" w:hAnsi="Times New Roman" w:cs="Times New Roman"/>
                <w:iCs/>
                <w:sz w:val="24"/>
                <w:szCs w:val="24"/>
                <w:lang w:eastAsia="lv-LV"/>
              </w:rPr>
              <w:t xml:space="preserve">  </w:t>
            </w:r>
            <w:r w:rsidRPr="00CC0290">
              <w:rPr>
                <w:rFonts w:ascii="Times New Roman" w:eastAsia="Times New Roman" w:hAnsi="Times New Roman" w:cs="Times New Roman"/>
                <w:b/>
                <w:bCs/>
                <w:iCs/>
                <w:sz w:val="24"/>
                <w:szCs w:val="24"/>
                <w:lang w:eastAsia="lv-LV"/>
              </w:rPr>
              <w:t>IV. Tiesību akta projekta ietekme uz spēkā esošo tiesību normu sistēmu</w:t>
            </w:r>
          </w:p>
        </w:tc>
      </w:tr>
      <w:tr w:rsidR="0022225D" w:rsidRPr="00C4243C" w14:paraId="06835803" w14:textId="77777777" w:rsidTr="00CD6FF4">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7544498" w14:textId="77777777" w:rsidR="0022225D" w:rsidRPr="00CC0290" w:rsidRDefault="0022225D" w:rsidP="00C4243C">
            <w:pPr>
              <w:spacing w:after="0" w:line="240" w:lineRule="auto"/>
              <w:jc w:val="both"/>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1.</w:t>
            </w:r>
          </w:p>
        </w:tc>
        <w:tc>
          <w:tcPr>
            <w:tcW w:w="1671" w:type="pct"/>
            <w:tcBorders>
              <w:top w:val="outset" w:sz="6" w:space="0" w:color="auto"/>
              <w:left w:val="outset" w:sz="6" w:space="0" w:color="auto"/>
              <w:bottom w:val="outset" w:sz="6" w:space="0" w:color="auto"/>
              <w:right w:val="outset" w:sz="6" w:space="0" w:color="auto"/>
            </w:tcBorders>
            <w:hideMark/>
          </w:tcPr>
          <w:p w14:paraId="56D84D57" w14:textId="77777777" w:rsidR="0022225D" w:rsidRPr="00CC0290" w:rsidRDefault="0022225D" w:rsidP="00C4243C">
            <w:pPr>
              <w:spacing w:after="0" w:line="240" w:lineRule="auto"/>
              <w:jc w:val="both"/>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Saistītie tiesību aktu projekti</w:t>
            </w:r>
          </w:p>
        </w:tc>
        <w:tc>
          <w:tcPr>
            <w:tcW w:w="2959" w:type="pct"/>
            <w:tcBorders>
              <w:top w:val="outset" w:sz="6" w:space="0" w:color="auto"/>
              <w:left w:val="outset" w:sz="6" w:space="0" w:color="auto"/>
              <w:bottom w:val="outset" w:sz="6" w:space="0" w:color="auto"/>
              <w:right w:val="outset" w:sz="6" w:space="0" w:color="auto"/>
            </w:tcBorders>
          </w:tcPr>
          <w:p w14:paraId="772FBD91" w14:textId="40F74460" w:rsidR="00E95E29" w:rsidRPr="006226F9" w:rsidRDefault="006226F9" w:rsidP="006226F9">
            <w:pPr>
              <w:pStyle w:val="NoSpacing"/>
              <w:tabs>
                <w:tab w:val="left" w:pos="4529"/>
              </w:tabs>
              <w:jc w:val="both"/>
              <w:rPr>
                <w:iCs/>
                <w:lang w:val="lv-LV" w:eastAsia="lv-LV"/>
              </w:rPr>
            </w:pPr>
            <w:r>
              <w:rPr>
                <w:iCs/>
                <w:lang w:val="lv-LV" w:eastAsia="lv-LV"/>
              </w:rPr>
              <w:t xml:space="preserve"> </w:t>
            </w:r>
            <w:r w:rsidR="0022225D" w:rsidRPr="00C4243C">
              <w:rPr>
                <w:iCs/>
                <w:lang w:val="lv-LV" w:eastAsia="lv-LV"/>
              </w:rPr>
              <w:t>Grozījumi Ministru kabineta 2010.gada 31.maija rīkojumā Nr.297 “Par zemes vienību piederību vai piekritību valstij un nostiprināšanu zemesgrāmatā uz valsts vārda attiecīgās ministrijas vai valsts akciju sabiedrības "Privatizācijas aģentūra" personā</w:t>
            </w:r>
            <w:r w:rsidR="0022225D">
              <w:rPr>
                <w:iCs/>
                <w:lang w:val="lv-LV" w:eastAsia="lv-LV"/>
              </w:rPr>
              <w:t>”</w:t>
            </w:r>
            <w:r>
              <w:rPr>
                <w:iCs/>
                <w:lang w:val="lv-LV" w:eastAsia="lv-LV"/>
              </w:rPr>
              <w:t>,</w:t>
            </w:r>
            <w:r w:rsidR="00E95E29" w:rsidRPr="00E95E29">
              <w:rPr>
                <w:iCs/>
                <w:lang w:val="lv-LV" w:eastAsia="lv-LV"/>
              </w:rPr>
              <w:t xml:space="preserve"> precizējot piekritību tām zemes vienībām, kas nepieciešamas valsts funkciju nodrošināšanai, kā arī svītrojot tās zemes vienības, uz kurām atrodas slēgtā dzelzceļa līnija </w:t>
            </w:r>
            <w:r w:rsidR="0007630D" w:rsidRPr="00415CD1">
              <w:t>Saurieši-Ērgļi</w:t>
            </w:r>
            <w:r w:rsidR="0007630D" w:rsidRPr="00E95E29">
              <w:rPr>
                <w:iCs/>
                <w:lang w:val="lv-LV" w:eastAsia="lv-LV"/>
              </w:rPr>
              <w:t xml:space="preserve"> </w:t>
            </w:r>
            <w:r w:rsidR="00E95E29" w:rsidRPr="00E95E29">
              <w:rPr>
                <w:iCs/>
                <w:lang w:val="lv-LV" w:eastAsia="lv-LV"/>
              </w:rPr>
              <w:t xml:space="preserve">un kuras nav </w:t>
            </w:r>
            <w:r w:rsidR="00E95E29" w:rsidRPr="006226F9">
              <w:rPr>
                <w:iCs/>
                <w:lang w:val="lv-LV" w:eastAsia="lv-LV"/>
              </w:rPr>
              <w:t>nepieciešamas valsts funkciju nodrošināšanai.</w:t>
            </w:r>
            <w:r w:rsidR="00BF0E3D">
              <w:rPr>
                <w:iCs/>
                <w:lang w:val="lv-LV" w:eastAsia="lv-LV"/>
              </w:rPr>
              <w:t xml:space="preserve"> Vienlaikus paredzēt ieskaitīt rezerves zemes fondā tās zemes vienības, uz kurām atrodas slēgtā dzelzceļa līnija un kuras nav nepieciešamas valsts funkciju nodrošināšanai.</w:t>
            </w:r>
          </w:p>
          <w:p w14:paraId="1F57CDEA" w14:textId="1C6AFDDE" w:rsidR="0022225D" w:rsidRPr="00C4243C" w:rsidRDefault="0022225D" w:rsidP="0007630D">
            <w:pPr>
              <w:pStyle w:val="NoSpacing"/>
              <w:tabs>
                <w:tab w:val="left" w:pos="4529"/>
              </w:tabs>
              <w:jc w:val="both"/>
              <w:rPr>
                <w:iCs/>
                <w:lang w:val="lv-LV" w:eastAsia="lv-LV"/>
              </w:rPr>
            </w:pPr>
          </w:p>
        </w:tc>
      </w:tr>
      <w:tr w:rsidR="0022225D" w:rsidRPr="00CC0290" w14:paraId="7723156D" w14:textId="77777777" w:rsidTr="00CD6FF4">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77D421EF" w14:textId="77777777" w:rsidR="0022225D" w:rsidRPr="00CC0290" w:rsidRDefault="0022225D" w:rsidP="00C4243C">
            <w:pPr>
              <w:spacing w:after="0" w:line="240" w:lineRule="auto"/>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2.</w:t>
            </w:r>
          </w:p>
        </w:tc>
        <w:tc>
          <w:tcPr>
            <w:tcW w:w="1671" w:type="pct"/>
            <w:tcBorders>
              <w:top w:val="outset" w:sz="6" w:space="0" w:color="auto"/>
              <w:left w:val="outset" w:sz="6" w:space="0" w:color="auto"/>
              <w:bottom w:val="outset" w:sz="6" w:space="0" w:color="auto"/>
              <w:right w:val="outset" w:sz="6" w:space="0" w:color="auto"/>
            </w:tcBorders>
            <w:hideMark/>
          </w:tcPr>
          <w:p w14:paraId="2026CC88" w14:textId="77777777" w:rsidR="0022225D" w:rsidRPr="00CC0290" w:rsidRDefault="0022225D" w:rsidP="00C4243C">
            <w:pPr>
              <w:spacing w:after="0" w:line="240" w:lineRule="auto"/>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Atbildīgā institūcija</w:t>
            </w:r>
          </w:p>
        </w:tc>
        <w:tc>
          <w:tcPr>
            <w:tcW w:w="2959" w:type="pct"/>
            <w:tcBorders>
              <w:top w:val="outset" w:sz="6" w:space="0" w:color="auto"/>
              <w:left w:val="outset" w:sz="6" w:space="0" w:color="auto"/>
              <w:bottom w:val="outset" w:sz="6" w:space="0" w:color="auto"/>
              <w:right w:val="outset" w:sz="6" w:space="0" w:color="auto"/>
            </w:tcBorders>
            <w:hideMark/>
          </w:tcPr>
          <w:p w14:paraId="0B8136E1" w14:textId="55F76814" w:rsidR="0022225D" w:rsidRPr="00CC0290" w:rsidRDefault="0022225D" w:rsidP="00C4243C">
            <w:pPr>
              <w:spacing w:after="0" w:line="240" w:lineRule="auto"/>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Satiksmes ministrija</w:t>
            </w:r>
            <w:r w:rsidR="006226F9">
              <w:rPr>
                <w:rFonts w:ascii="Times New Roman" w:eastAsia="Times New Roman" w:hAnsi="Times New Roman" w:cs="Times New Roman"/>
                <w:iCs/>
                <w:sz w:val="24"/>
                <w:szCs w:val="24"/>
                <w:lang w:eastAsia="lv-LV"/>
              </w:rPr>
              <w:t>, Zemkopības ministrija</w:t>
            </w:r>
            <w:r w:rsidRPr="00605EBE">
              <w:rPr>
                <w:rFonts w:ascii="Times New Roman" w:eastAsia="Times New Roman" w:hAnsi="Times New Roman" w:cs="Times New Roman"/>
                <w:sz w:val="24"/>
                <w:szCs w:val="24"/>
                <w:lang w:eastAsia="lv-LV"/>
              </w:rPr>
              <w:t>.</w:t>
            </w:r>
          </w:p>
        </w:tc>
      </w:tr>
      <w:tr w:rsidR="0022225D" w:rsidRPr="00CC0290" w14:paraId="0DB380A4" w14:textId="77777777" w:rsidTr="00CD6FF4">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17F9DF93" w14:textId="77777777" w:rsidR="0022225D" w:rsidRPr="00CC0290" w:rsidRDefault="0022225D" w:rsidP="00C4243C">
            <w:pPr>
              <w:spacing w:after="0" w:line="240" w:lineRule="auto"/>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3.</w:t>
            </w:r>
          </w:p>
        </w:tc>
        <w:tc>
          <w:tcPr>
            <w:tcW w:w="1671" w:type="pct"/>
            <w:tcBorders>
              <w:top w:val="outset" w:sz="6" w:space="0" w:color="auto"/>
              <w:left w:val="outset" w:sz="6" w:space="0" w:color="auto"/>
              <w:bottom w:val="outset" w:sz="6" w:space="0" w:color="auto"/>
              <w:right w:val="outset" w:sz="6" w:space="0" w:color="auto"/>
            </w:tcBorders>
            <w:hideMark/>
          </w:tcPr>
          <w:p w14:paraId="6802D04F" w14:textId="77777777" w:rsidR="0022225D" w:rsidRPr="00CC0290" w:rsidRDefault="0022225D" w:rsidP="00C4243C">
            <w:pPr>
              <w:spacing w:after="0" w:line="240" w:lineRule="auto"/>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Cita informācija</w:t>
            </w:r>
          </w:p>
        </w:tc>
        <w:tc>
          <w:tcPr>
            <w:tcW w:w="2959" w:type="pct"/>
            <w:tcBorders>
              <w:top w:val="outset" w:sz="6" w:space="0" w:color="auto"/>
              <w:left w:val="outset" w:sz="6" w:space="0" w:color="auto"/>
              <w:bottom w:val="outset" w:sz="6" w:space="0" w:color="auto"/>
              <w:right w:val="outset" w:sz="6" w:space="0" w:color="auto"/>
            </w:tcBorders>
            <w:hideMark/>
          </w:tcPr>
          <w:p w14:paraId="4EFE5298" w14:textId="77777777" w:rsidR="0022225D" w:rsidRPr="00CC0290" w:rsidRDefault="0022225D" w:rsidP="00C4243C">
            <w:pPr>
              <w:spacing w:after="0" w:line="240" w:lineRule="auto"/>
              <w:rPr>
                <w:rFonts w:ascii="Times New Roman" w:eastAsia="Times New Roman" w:hAnsi="Times New Roman" w:cs="Times New Roman"/>
                <w:iCs/>
                <w:sz w:val="24"/>
                <w:szCs w:val="24"/>
                <w:lang w:eastAsia="lv-LV"/>
              </w:rPr>
            </w:pPr>
            <w:r w:rsidRPr="00CC0290">
              <w:rPr>
                <w:rFonts w:ascii="Times New Roman" w:eastAsia="Times New Roman" w:hAnsi="Times New Roman" w:cs="Times New Roman"/>
                <w:iCs/>
                <w:sz w:val="24"/>
                <w:szCs w:val="24"/>
                <w:lang w:eastAsia="lv-LV"/>
              </w:rPr>
              <w:t>Nav.</w:t>
            </w:r>
          </w:p>
        </w:tc>
      </w:tr>
    </w:tbl>
    <w:p w14:paraId="0BA42581" w14:textId="4FF9EA03" w:rsidR="00D4129F" w:rsidRDefault="00E5323B" w:rsidP="00E5323B">
      <w:pPr>
        <w:spacing w:after="0" w:line="240" w:lineRule="auto"/>
        <w:rPr>
          <w:rFonts w:ascii="Times New Roman" w:eastAsia="Times New Roman" w:hAnsi="Times New Roman" w:cs="Times New Roman"/>
          <w:iCs/>
          <w:sz w:val="24"/>
          <w:szCs w:val="24"/>
          <w:lang w:eastAsia="lv-LV"/>
        </w:rPr>
      </w:pPr>
      <w:r w:rsidRPr="00CA458E">
        <w:rPr>
          <w:rFonts w:ascii="Times New Roman" w:eastAsia="Times New Roman" w:hAnsi="Times New Roman" w:cs="Times New Roman"/>
          <w:iCs/>
          <w:sz w:val="24"/>
          <w:szCs w:val="24"/>
          <w:lang w:eastAsia="lv-LV"/>
        </w:rPr>
        <w:t>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tblGrid>
      <w:tr w:rsidR="00D4129F" w:rsidRPr="00D4129F" w14:paraId="24B47510" w14:textId="77777777" w:rsidTr="00CD6FF4">
        <w:tc>
          <w:tcPr>
            <w:tcW w:w="8931" w:type="dxa"/>
          </w:tcPr>
          <w:p w14:paraId="333F7691" w14:textId="77777777" w:rsidR="00D4129F" w:rsidRPr="00CD6FF4" w:rsidRDefault="00D4129F" w:rsidP="00C4243C">
            <w:pPr>
              <w:spacing w:before="120" w:after="120"/>
              <w:jc w:val="center"/>
              <w:rPr>
                <w:rFonts w:ascii="Times New Roman" w:hAnsi="Times New Roman" w:cs="Times New Roman"/>
                <w:b/>
                <w:color w:val="000000"/>
                <w:sz w:val="24"/>
                <w:szCs w:val="24"/>
              </w:rPr>
            </w:pPr>
            <w:r w:rsidRPr="00CD6FF4">
              <w:rPr>
                <w:rFonts w:ascii="Times New Roman" w:hAnsi="Times New Roman" w:cs="Times New Roman"/>
                <w:b/>
                <w:color w:val="000000"/>
                <w:sz w:val="24"/>
                <w:szCs w:val="24"/>
              </w:rPr>
              <w:t>V. Tiesību akta projekta atbilstība Latvijas Republikas starptautiskajām saistībām</w:t>
            </w:r>
          </w:p>
        </w:tc>
      </w:tr>
      <w:tr w:rsidR="00D4129F" w:rsidRPr="00D4129F" w14:paraId="09E3FACD" w14:textId="77777777" w:rsidTr="00CD6FF4">
        <w:tc>
          <w:tcPr>
            <w:tcW w:w="8931" w:type="dxa"/>
          </w:tcPr>
          <w:p w14:paraId="39FBBF3B" w14:textId="6FCA219D" w:rsidR="00D4129F" w:rsidRPr="00CD6FF4" w:rsidRDefault="00D4129F" w:rsidP="00C4243C">
            <w:pPr>
              <w:spacing w:before="120" w:after="120"/>
              <w:jc w:val="center"/>
              <w:rPr>
                <w:rFonts w:ascii="Times New Roman" w:hAnsi="Times New Roman" w:cs="Times New Roman"/>
                <w:color w:val="000000"/>
                <w:sz w:val="24"/>
                <w:szCs w:val="24"/>
              </w:rPr>
            </w:pPr>
            <w:r w:rsidRPr="00CD6FF4">
              <w:rPr>
                <w:rFonts w:ascii="Times New Roman" w:hAnsi="Times New Roman" w:cs="Times New Roman"/>
                <w:color w:val="000000"/>
                <w:sz w:val="24"/>
                <w:szCs w:val="24"/>
              </w:rPr>
              <w:t>Projekts šo jomu neskar</w:t>
            </w:r>
            <w:r w:rsidR="00373845">
              <w:rPr>
                <w:rFonts w:ascii="Times New Roman" w:hAnsi="Times New Roman" w:cs="Times New Roman"/>
                <w:color w:val="000000"/>
                <w:sz w:val="24"/>
                <w:szCs w:val="24"/>
              </w:rPr>
              <w:t>.</w:t>
            </w:r>
          </w:p>
        </w:tc>
      </w:tr>
    </w:tbl>
    <w:p w14:paraId="4F8EFD75" w14:textId="2916F3CB" w:rsidR="0022225D" w:rsidRDefault="0022225D" w:rsidP="0022225D">
      <w:pPr>
        <w:pStyle w:val="NoSpacing"/>
        <w:tabs>
          <w:tab w:val="left" w:pos="4529"/>
        </w:tabs>
        <w:jc w:val="both"/>
        <w:rPr>
          <w:iCs/>
          <w:lang w:val="lv-LV" w:eastAsia="lv-LV"/>
        </w:rPr>
      </w:pPr>
    </w:p>
    <w:tbl>
      <w:tblPr>
        <w:tblW w:w="899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
        <w:gridCol w:w="575"/>
        <w:gridCol w:w="2780"/>
        <w:gridCol w:w="5576"/>
      </w:tblGrid>
      <w:tr w:rsidR="00D4129F" w:rsidRPr="00D4129F" w14:paraId="61EE035D" w14:textId="77777777" w:rsidTr="00497A27">
        <w:trPr>
          <w:gridBefore w:val="1"/>
          <w:wBefore w:w="59" w:type="dxa"/>
        </w:trPr>
        <w:tc>
          <w:tcPr>
            <w:tcW w:w="8931" w:type="dxa"/>
            <w:gridSpan w:val="3"/>
          </w:tcPr>
          <w:p w14:paraId="4CE40058" w14:textId="77777777" w:rsidR="00D4129F" w:rsidRPr="00CD6FF4" w:rsidRDefault="00D4129F" w:rsidP="00C4243C">
            <w:pPr>
              <w:spacing w:before="120" w:after="120"/>
              <w:jc w:val="center"/>
              <w:rPr>
                <w:rFonts w:ascii="Times New Roman" w:hAnsi="Times New Roman" w:cs="Times New Roman"/>
                <w:b/>
                <w:color w:val="000000"/>
                <w:sz w:val="24"/>
                <w:szCs w:val="24"/>
              </w:rPr>
            </w:pPr>
            <w:r w:rsidRPr="00CD6FF4">
              <w:rPr>
                <w:rFonts w:ascii="Times New Roman" w:hAnsi="Times New Roman" w:cs="Times New Roman"/>
                <w:b/>
                <w:color w:val="000000"/>
                <w:sz w:val="24"/>
                <w:szCs w:val="24"/>
              </w:rPr>
              <w:t>VI. Sabiedrības līdzdalība un komunikācijas aktivitātes</w:t>
            </w:r>
          </w:p>
        </w:tc>
      </w:tr>
      <w:tr w:rsidR="00497A27" w:rsidRPr="00560C32" w14:paraId="73B18230" w14:textId="77777777" w:rsidTr="002C657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blCellSpacing w:w="15" w:type="dxa"/>
        </w:trPr>
        <w:tc>
          <w:tcPr>
            <w:tcW w:w="634" w:type="dxa"/>
            <w:gridSpan w:val="2"/>
            <w:tcBorders>
              <w:top w:val="outset" w:sz="6" w:space="0" w:color="auto"/>
              <w:left w:val="outset" w:sz="6" w:space="0" w:color="auto"/>
              <w:bottom w:val="outset" w:sz="6" w:space="0" w:color="auto"/>
              <w:right w:val="outset" w:sz="6" w:space="0" w:color="auto"/>
            </w:tcBorders>
            <w:hideMark/>
          </w:tcPr>
          <w:p w14:paraId="2F4E2C52"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1.</w:t>
            </w:r>
          </w:p>
        </w:tc>
        <w:tc>
          <w:tcPr>
            <w:tcW w:w="2780" w:type="dxa"/>
            <w:tcBorders>
              <w:top w:val="outset" w:sz="6" w:space="0" w:color="auto"/>
              <w:left w:val="outset" w:sz="6" w:space="0" w:color="auto"/>
              <w:bottom w:val="outset" w:sz="6" w:space="0" w:color="auto"/>
              <w:right w:val="outset" w:sz="6" w:space="0" w:color="auto"/>
            </w:tcBorders>
            <w:hideMark/>
          </w:tcPr>
          <w:p w14:paraId="650718BC" w14:textId="77777777" w:rsidR="00497A27" w:rsidRPr="00560C32" w:rsidRDefault="00497A27" w:rsidP="001467D8">
            <w:pPr>
              <w:spacing w:after="0" w:line="240" w:lineRule="auto"/>
              <w:jc w:val="both"/>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576" w:type="dxa"/>
            <w:tcBorders>
              <w:top w:val="outset" w:sz="6" w:space="0" w:color="auto"/>
              <w:left w:val="outset" w:sz="6" w:space="0" w:color="auto"/>
              <w:bottom w:val="outset" w:sz="6" w:space="0" w:color="auto"/>
              <w:right w:val="outset" w:sz="6" w:space="0" w:color="auto"/>
            </w:tcBorders>
          </w:tcPr>
          <w:p w14:paraId="4E4CCF17" w14:textId="192A4535" w:rsidR="00497A27" w:rsidRPr="00560C32" w:rsidRDefault="00C07241" w:rsidP="00497A27">
            <w:pPr>
              <w:spacing w:after="0" w:line="240" w:lineRule="auto"/>
              <w:ind w:left="60" w:right="108"/>
              <w:jc w:val="both"/>
              <w:rPr>
                <w:rFonts w:ascii="Times New Roman" w:eastAsia="Times New Roman" w:hAnsi="Times New Roman" w:cs="Times New Roman"/>
                <w:iCs/>
                <w:sz w:val="24"/>
                <w:szCs w:val="24"/>
                <w:lang w:eastAsia="lv-LV"/>
              </w:rPr>
            </w:pPr>
            <w:r w:rsidRPr="00C07241">
              <w:rPr>
                <w:rFonts w:ascii="Times New Roman" w:eastAsia="Times New Roman" w:hAnsi="Times New Roman" w:cs="Times New Roman"/>
                <w:iCs/>
                <w:sz w:val="24"/>
                <w:szCs w:val="24"/>
                <w:lang w:eastAsia="lv-LV"/>
              </w:rPr>
              <w:t>Atbilstoši Ministru kabineta 2009. gada 25. augusta noteikumiem Nr. 970 "Sabiedrības līdzdalības kārtība attīstības plānošanas procesā" 7.4.1 apakšpunktam sabiedrībai tiks dota iespēja rakstiski sniegt viedokli par Projektu tā izstrādes stadijā.</w:t>
            </w:r>
          </w:p>
        </w:tc>
      </w:tr>
      <w:tr w:rsidR="00497A27" w:rsidRPr="00560C32" w14:paraId="3CECECFF" w14:textId="77777777" w:rsidTr="002C657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blCellSpacing w:w="15" w:type="dxa"/>
        </w:trPr>
        <w:tc>
          <w:tcPr>
            <w:tcW w:w="634" w:type="dxa"/>
            <w:gridSpan w:val="2"/>
            <w:tcBorders>
              <w:top w:val="outset" w:sz="6" w:space="0" w:color="auto"/>
              <w:left w:val="outset" w:sz="6" w:space="0" w:color="auto"/>
              <w:bottom w:val="outset" w:sz="6" w:space="0" w:color="auto"/>
              <w:right w:val="outset" w:sz="6" w:space="0" w:color="auto"/>
            </w:tcBorders>
            <w:hideMark/>
          </w:tcPr>
          <w:p w14:paraId="7BDC6DA9"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2.</w:t>
            </w:r>
          </w:p>
        </w:tc>
        <w:tc>
          <w:tcPr>
            <w:tcW w:w="2780" w:type="dxa"/>
            <w:tcBorders>
              <w:top w:val="outset" w:sz="6" w:space="0" w:color="auto"/>
              <w:left w:val="outset" w:sz="6" w:space="0" w:color="auto"/>
              <w:bottom w:val="outset" w:sz="6" w:space="0" w:color="auto"/>
              <w:right w:val="outset" w:sz="6" w:space="0" w:color="auto"/>
            </w:tcBorders>
            <w:hideMark/>
          </w:tcPr>
          <w:p w14:paraId="5267E0E8"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Sabiedrības līdzdalība projekta izstrādē</w:t>
            </w:r>
          </w:p>
        </w:tc>
        <w:tc>
          <w:tcPr>
            <w:tcW w:w="5576" w:type="dxa"/>
            <w:tcBorders>
              <w:top w:val="outset" w:sz="6" w:space="0" w:color="auto"/>
              <w:left w:val="outset" w:sz="6" w:space="0" w:color="auto"/>
              <w:bottom w:val="outset" w:sz="6" w:space="0" w:color="auto"/>
              <w:right w:val="outset" w:sz="6" w:space="0" w:color="auto"/>
            </w:tcBorders>
          </w:tcPr>
          <w:p w14:paraId="135B9EEF" w14:textId="137ACB8A" w:rsidR="00D2253B" w:rsidRPr="00560C32" w:rsidRDefault="00D2253B" w:rsidP="00497A27">
            <w:pPr>
              <w:spacing w:after="0" w:line="240" w:lineRule="auto"/>
              <w:jc w:val="both"/>
              <w:rPr>
                <w:rFonts w:ascii="Times New Roman" w:eastAsia="Times New Roman" w:hAnsi="Times New Roman" w:cs="Times New Roman"/>
                <w:iCs/>
                <w:sz w:val="24"/>
                <w:szCs w:val="24"/>
                <w:lang w:eastAsia="lv-LV"/>
              </w:rPr>
            </w:pPr>
            <w:r w:rsidRPr="00D2253B">
              <w:rPr>
                <w:rFonts w:ascii="Times New Roman" w:eastAsia="Times New Roman" w:hAnsi="Times New Roman" w:cs="Times New Roman"/>
                <w:iCs/>
                <w:sz w:val="24"/>
                <w:szCs w:val="24"/>
                <w:lang w:eastAsia="lv-LV"/>
              </w:rPr>
              <w:t>Projekts un tā sākotnējās ietekmes novērtējuma ziņojums (anotācija) 2021. gada 1</w:t>
            </w:r>
            <w:r>
              <w:rPr>
                <w:rFonts w:ascii="Times New Roman" w:eastAsia="Times New Roman" w:hAnsi="Times New Roman" w:cs="Times New Roman"/>
                <w:iCs/>
                <w:sz w:val="24"/>
                <w:szCs w:val="24"/>
                <w:lang w:eastAsia="lv-LV"/>
              </w:rPr>
              <w:t>4.jūlij</w:t>
            </w:r>
            <w:r w:rsidRPr="00D2253B">
              <w:rPr>
                <w:rFonts w:ascii="Times New Roman" w:eastAsia="Times New Roman" w:hAnsi="Times New Roman" w:cs="Times New Roman"/>
                <w:iCs/>
                <w:sz w:val="24"/>
                <w:szCs w:val="24"/>
                <w:lang w:eastAsia="lv-LV"/>
              </w:rPr>
              <w:t>ā tiks ievietots Satiksmes ministrijas tīmekļvietnē</w:t>
            </w:r>
            <w:r w:rsidR="00037235">
              <w:rPr>
                <w:rFonts w:ascii="Times New Roman" w:eastAsia="Times New Roman" w:hAnsi="Times New Roman" w:cs="Times New Roman"/>
                <w:iCs/>
                <w:sz w:val="24"/>
                <w:szCs w:val="24"/>
                <w:lang w:eastAsia="lv-LV"/>
              </w:rPr>
              <w:t xml:space="preserve"> un </w:t>
            </w:r>
            <w:r w:rsidRPr="00D2253B">
              <w:rPr>
                <w:rFonts w:ascii="Times New Roman" w:eastAsia="Times New Roman" w:hAnsi="Times New Roman" w:cs="Times New Roman"/>
                <w:iCs/>
                <w:sz w:val="24"/>
                <w:szCs w:val="24"/>
                <w:lang w:eastAsia="lv-LV"/>
              </w:rPr>
              <w:t>Ministru kabineta tīmekļvietnē sadaļā "Valsts kanceleja" – "Sabiedrības līdzdalība"</w:t>
            </w:r>
            <w:r>
              <w:rPr>
                <w:rFonts w:ascii="Times New Roman" w:eastAsia="Times New Roman" w:hAnsi="Times New Roman" w:cs="Times New Roman"/>
                <w:iCs/>
                <w:sz w:val="24"/>
                <w:szCs w:val="24"/>
                <w:lang w:eastAsia="lv-LV"/>
              </w:rPr>
              <w:t>.</w:t>
            </w:r>
          </w:p>
        </w:tc>
      </w:tr>
      <w:tr w:rsidR="00497A27" w:rsidRPr="00560C32" w14:paraId="46C2DBD8" w14:textId="77777777" w:rsidTr="00497A27">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blCellSpacing w:w="15" w:type="dxa"/>
        </w:trPr>
        <w:tc>
          <w:tcPr>
            <w:tcW w:w="634" w:type="dxa"/>
            <w:gridSpan w:val="2"/>
            <w:tcBorders>
              <w:top w:val="outset" w:sz="6" w:space="0" w:color="auto"/>
              <w:left w:val="outset" w:sz="6" w:space="0" w:color="auto"/>
              <w:bottom w:val="outset" w:sz="6" w:space="0" w:color="auto"/>
              <w:right w:val="outset" w:sz="6" w:space="0" w:color="auto"/>
            </w:tcBorders>
            <w:hideMark/>
          </w:tcPr>
          <w:p w14:paraId="684CD8FD"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3.</w:t>
            </w:r>
          </w:p>
        </w:tc>
        <w:tc>
          <w:tcPr>
            <w:tcW w:w="2780" w:type="dxa"/>
            <w:tcBorders>
              <w:top w:val="outset" w:sz="6" w:space="0" w:color="auto"/>
              <w:left w:val="outset" w:sz="6" w:space="0" w:color="auto"/>
              <w:bottom w:val="outset" w:sz="6" w:space="0" w:color="auto"/>
              <w:right w:val="outset" w:sz="6" w:space="0" w:color="auto"/>
            </w:tcBorders>
            <w:hideMark/>
          </w:tcPr>
          <w:p w14:paraId="672D4065"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Sabiedrības līdzdalības rezultāti</w:t>
            </w:r>
          </w:p>
        </w:tc>
        <w:tc>
          <w:tcPr>
            <w:tcW w:w="5576" w:type="dxa"/>
            <w:tcBorders>
              <w:top w:val="outset" w:sz="6" w:space="0" w:color="auto"/>
              <w:left w:val="outset" w:sz="6" w:space="0" w:color="auto"/>
              <w:bottom w:val="outset" w:sz="6" w:space="0" w:color="auto"/>
              <w:right w:val="outset" w:sz="6" w:space="0" w:color="auto"/>
            </w:tcBorders>
            <w:hideMark/>
          </w:tcPr>
          <w:p w14:paraId="4E0C3E67"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497A27" w:rsidRPr="00560C32" w14:paraId="59906793" w14:textId="77777777" w:rsidTr="00497A27">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blCellSpacing w:w="15" w:type="dxa"/>
        </w:trPr>
        <w:tc>
          <w:tcPr>
            <w:tcW w:w="634" w:type="dxa"/>
            <w:gridSpan w:val="2"/>
            <w:tcBorders>
              <w:top w:val="outset" w:sz="6" w:space="0" w:color="auto"/>
              <w:left w:val="outset" w:sz="6" w:space="0" w:color="auto"/>
              <w:bottom w:val="outset" w:sz="6" w:space="0" w:color="auto"/>
              <w:right w:val="outset" w:sz="6" w:space="0" w:color="auto"/>
            </w:tcBorders>
            <w:hideMark/>
          </w:tcPr>
          <w:p w14:paraId="3C78D2EC"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4.</w:t>
            </w:r>
          </w:p>
        </w:tc>
        <w:tc>
          <w:tcPr>
            <w:tcW w:w="2780" w:type="dxa"/>
            <w:tcBorders>
              <w:top w:val="outset" w:sz="6" w:space="0" w:color="auto"/>
              <w:left w:val="outset" w:sz="6" w:space="0" w:color="auto"/>
              <w:bottom w:val="outset" w:sz="6" w:space="0" w:color="auto"/>
              <w:right w:val="outset" w:sz="6" w:space="0" w:color="auto"/>
            </w:tcBorders>
            <w:hideMark/>
          </w:tcPr>
          <w:p w14:paraId="02407F54"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Cita informācija</w:t>
            </w:r>
          </w:p>
        </w:tc>
        <w:tc>
          <w:tcPr>
            <w:tcW w:w="5576" w:type="dxa"/>
            <w:tcBorders>
              <w:top w:val="outset" w:sz="6" w:space="0" w:color="auto"/>
              <w:left w:val="outset" w:sz="6" w:space="0" w:color="auto"/>
              <w:bottom w:val="outset" w:sz="6" w:space="0" w:color="auto"/>
              <w:right w:val="outset" w:sz="6" w:space="0" w:color="auto"/>
            </w:tcBorders>
            <w:hideMark/>
          </w:tcPr>
          <w:p w14:paraId="7F6179F3" w14:textId="77777777" w:rsidR="00497A27" w:rsidRPr="00560C32" w:rsidRDefault="00497A27" w:rsidP="001467D8">
            <w:pPr>
              <w:spacing w:after="0" w:line="240" w:lineRule="auto"/>
              <w:rPr>
                <w:rFonts w:ascii="Times New Roman" w:eastAsia="Times New Roman" w:hAnsi="Times New Roman" w:cs="Times New Roman"/>
                <w:iCs/>
                <w:sz w:val="24"/>
                <w:szCs w:val="24"/>
                <w:lang w:eastAsia="lv-LV"/>
              </w:rPr>
            </w:pPr>
            <w:r w:rsidRPr="00560C32">
              <w:rPr>
                <w:rFonts w:ascii="Times New Roman" w:eastAsia="Times New Roman" w:hAnsi="Times New Roman" w:cs="Times New Roman"/>
                <w:iCs/>
                <w:sz w:val="24"/>
                <w:szCs w:val="24"/>
                <w:lang w:eastAsia="lv-LV"/>
              </w:rPr>
              <w:t>Nav</w:t>
            </w:r>
            <w:r>
              <w:rPr>
                <w:rFonts w:ascii="Times New Roman" w:eastAsia="Times New Roman" w:hAnsi="Times New Roman" w:cs="Times New Roman"/>
                <w:iCs/>
                <w:sz w:val="24"/>
                <w:szCs w:val="24"/>
                <w:lang w:eastAsia="lv-LV"/>
              </w:rPr>
              <w:t>.</w:t>
            </w:r>
          </w:p>
        </w:tc>
      </w:tr>
    </w:tbl>
    <w:p w14:paraId="1B7AB766" w14:textId="77777777" w:rsidR="00D4129F" w:rsidRPr="00BC7134" w:rsidRDefault="00D4129F" w:rsidP="00BC7134">
      <w:pPr>
        <w:pStyle w:val="NoSpacing"/>
        <w:tabs>
          <w:tab w:val="left" w:pos="4529"/>
        </w:tabs>
        <w:jc w:val="both"/>
        <w:rPr>
          <w:iCs/>
          <w:lang w:eastAsia="lv-LV"/>
        </w:rPr>
      </w:pPr>
    </w:p>
    <w:tbl>
      <w:tblPr>
        <w:tblW w:w="8977"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6"/>
        <w:gridCol w:w="3405"/>
        <w:gridCol w:w="5056"/>
      </w:tblGrid>
      <w:tr w:rsidR="0022225D" w:rsidRPr="0022225D" w14:paraId="45D3BD13" w14:textId="77777777" w:rsidTr="00BC7134">
        <w:trPr>
          <w:trHeight w:val="365"/>
        </w:trPr>
        <w:tc>
          <w:tcPr>
            <w:tcW w:w="8977" w:type="dxa"/>
            <w:gridSpan w:val="3"/>
            <w:tcBorders>
              <w:top w:val="single" w:sz="6" w:space="0" w:color="auto"/>
              <w:left w:val="single" w:sz="6" w:space="0" w:color="auto"/>
              <w:bottom w:val="single" w:sz="6" w:space="0" w:color="auto"/>
              <w:right w:val="single" w:sz="6" w:space="0" w:color="auto"/>
            </w:tcBorders>
          </w:tcPr>
          <w:p w14:paraId="3B9E5FF3" w14:textId="77777777" w:rsidR="0022225D" w:rsidRPr="00BC7134" w:rsidRDefault="0022225D" w:rsidP="00BC7134">
            <w:pPr>
              <w:pStyle w:val="NoSpacing"/>
              <w:tabs>
                <w:tab w:val="left" w:pos="4529"/>
              </w:tabs>
              <w:jc w:val="center"/>
              <w:rPr>
                <w:b/>
                <w:bCs/>
                <w:iCs/>
                <w:lang w:eastAsia="lv-LV"/>
              </w:rPr>
            </w:pPr>
            <w:r w:rsidRPr="00BC7134">
              <w:rPr>
                <w:b/>
                <w:bCs/>
                <w:iCs/>
                <w:lang w:val="lv-LV" w:eastAsia="lv-LV"/>
              </w:rPr>
              <w:t>VII. Tiesību akta projekta izpildes nodrošināšana un tās ietekme uz institūcijām</w:t>
            </w:r>
          </w:p>
        </w:tc>
      </w:tr>
      <w:tr w:rsidR="0022225D" w:rsidRPr="0022225D" w14:paraId="21E634E6" w14:textId="77777777" w:rsidTr="00BC7134">
        <w:tc>
          <w:tcPr>
            <w:tcW w:w="516" w:type="dxa"/>
            <w:tcBorders>
              <w:top w:val="single" w:sz="6" w:space="0" w:color="auto"/>
              <w:left w:val="single" w:sz="6" w:space="0" w:color="auto"/>
              <w:bottom w:val="single" w:sz="6" w:space="0" w:color="auto"/>
              <w:right w:val="single" w:sz="6" w:space="0" w:color="auto"/>
            </w:tcBorders>
          </w:tcPr>
          <w:p w14:paraId="67096CE6" w14:textId="77777777" w:rsidR="0022225D" w:rsidRPr="00BC7134" w:rsidRDefault="0022225D" w:rsidP="00BC7134">
            <w:pPr>
              <w:pStyle w:val="NoSpacing"/>
              <w:tabs>
                <w:tab w:val="left" w:pos="4529"/>
              </w:tabs>
              <w:jc w:val="both"/>
              <w:rPr>
                <w:iCs/>
                <w:lang w:eastAsia="lv-LV"/>
              </w:rPr>
            </w:pPr>
            <w:r w:rsidRPr="00BC7134">
              <w:rPr>
                <w:iCs/>
                <w:lang w:val="lv-LV" w:eastAsia="lv-LV"/>
              </w:rPr>
              <w:t>1.</w:t>
            </w:r>
          </w:p>
        </w:tc>
        <w:tc>
          <w:tcPr>
            <w:tcW w:w="3405" w:type="dxa"/>
            <w:tcBorders>
              <w:top w:val="single" w:sz="6" w:space="0" w:color="auto"/>
              <w:left w:val="single" w:sz="6" w:space="0" w:color="auto"/>
              <w:bottom w:val="single" w:sz="6" w:space="0" w:color="auto"/>
              <w:right w:val="single" w:sz="6" w:space="0" w:color="auto"/>
            </w:tcBorders>
          </w:tcPr>
          <w:p w14:paraId="6FA39C14" w14:textId="77777777" w:rsidR="0022225D" w:rsidRPr="00BC7134" w:rsidRDefault="0022225D" w:rsidP="00BC7134">
            <w:pPr>
              <w:pStyle w:val="NoSpacing"/>
              <w:tabs>
                <w:tab w:val="left" w:pos="4529"/>
              </w:tabs>
              <w:jc w:val="both"/>
              <w:rPr>
                <w:iCs/>
                <w:lang w:eastAsia="lv-LV"/>
              </w:rPr>
            </w:pPr>
            <w:r w:rsidRPr="00BC7134">
              <w:rPr>
                <w:iCs/>
                <w:lang w:val="lv-LV" w:eastAsia="lv-LV"/>
              </w:rPr>
              <w:t>Projekta izpildē iesaistītās institūcijas</w:t>
            </w:r>
          </w:p>
        </w:tc>
        <w:tc>
          <w:tcPr>
            <w:tcW w:w="5056" w:type="dxa"/>
            <w:tcBorders>
              <w:top w:val="single" w:sz="6" w:space="0" w:color="auto"/>
              <w:left w:val="single" w:sz="6" w:space="0" w:color="auto"/>
              <w:bottom w:val="single" w:sz="6" w:space="0" w:color="auto"/>
              <w:right w:val="single" w:sz="6" w:space="0" w:color="auto"/>
            </w:tcBorders>
          </w:tcPr>
          <w:p w14:paraId="72A79403" w14:textId="06FDFCB9" w:rsidR="0022225D" w:rsidRPr="00BC7134" w:rsidRDefault="0022225D" w:rsidP="00BC7134">
            <w:pPr>
              <w:pStyle w:val="NoSpacing"/>
              <w:tabs>
                <w:tab w:val="left" w:pos="4529"/>
              </w:tabs>
              <w:jc w:val="both"/>
              <w:rPr>
                <w:iCs/>
                <w:lang w:eastAsia="lv-LV"/>
              </w:rPr>
            </w:pPr>
            <w:r w:rsidRPr="00BC7134">
              <w:rPr>
                <w:iCs/>
                <w:lang w:val="lv-LV" w:eastAsia="lv-LV"/>
              </w:rPr>
              <w:t>Satiksmes ministrija un valsts akciju sabiedrība „</w:t>
            </w:r>
            <w:r w:rsidR="00D4129F">
              <w:rPr>
                <w:iCs/>
                <w:lang w:val="lv-LV" w:eastAsia="lv-LV"/>
              </w:rPr>
              <w:t>Latvijas dzelzceļš</w:t>
            </w:r>
            <w:r w:rsidRPr="00BC7134">
              <w:rPr>
                <w:iCs/>
                <w:lang w:val="lv-LV" w:eastAsia="lv-LV"/>
              </w:rPr>
              <w:t>”.</w:t>
            </w:r>
          </w:p>
        </w:tc>
      </w:tr>
      <w:tr w:rsidR="0022225D" w:rsidRPr="0022225D" w14:paraId="69EAB3CD" w14:textId="77777777" w:rsidTr="00BC7134">
        <w:tc>
          <w:tcPr>
            <w:tcW w:w="516" w:type="dxa"/>
            <w:tcBorders>
              <w:top w:val="single" w:sz="6" w:space="0" w:color="auto"/>
              <w:left w:val="single" w:sz="6" w:space="0" w:color="auto"/>
              <w:bottom w:val="single" w:sz="6" w:space="0" w:color="auto"/>
              <w:right w:val="single" w:sz="6" w:space="0" w:color="auto"/>
            </w:tcBorders>
          </w:tcPr>
          <w:p w14:paraId="17880E22" w14:textId="77777777" w:rsidR="0022225D" w:rsidRPr="00BC7134" w:rsidRDefault="0022225D" w:rsidP="00BC7134">
            <w:pPr>
              <w:pStyle w:val="NoSpacing"/>
              <w:tabs>
                <w:tab w:val="left" w:pos="4529"/>
              </w:tabs>
              <w:jc w:val="both"/>
              <w:rPr>
                <w:iCs/>
                <w:lang w:eastAsia="lv-LV"/>
              </w:rPr>
            </w:pPr>
            <w:r w:rsidRPr="00BC7134">
              <w:rPr>
                <w:iCs/>
                <w:lang w:val="lv-LV" w:eastAsia="lv-LV"/>
              </w:rPr>
              <w:lastRenderedPageBreak/>
              <w:t>2.</w:t>
            </w:r>
          </w:p>
        </w:tc>
        <w:tc>
          <w:tcPr>
            <w:tcW w:w="3405" w:type="dxa"/>
            <w:tcBorders>
              <w:top w:val="single" w:sz="6" w:space="0" w:color="auto"/>
              <w:left w:val="single" w:sz="6" w:space="0" w:color="auto"/>
              <w:bottom w:val="single" w:sz="6" w:space="0" w:color="auto"/>
              <w:right w:val="single" w:sz="6" w:space="0" w:color="auto"/>
            </w:tcBorders>
          </w:tcPr>
          <w:p w14:paraId="5992F921" w14:textId="77777777" w:rsidR="0022225D" w:rsidRPr="00BC7134" w:rsidRDefault="0022225D" w:rsidP="00BC7134">
            <w:pPr>
              <w:pStyle w:val="NoSpacing"/>
              <w:tabs>
                <w:tab w:val="left" w:pos="4529"/>
              </w:tabs>
              <w:jc w:val="both"/>
              <w:rPr>
                <w:iCs/>
                <w:lang w:eastAsia="lv-LV"/>
              </w:rPr>
            </w:pPr>
            <w:r w:rsidRPr="00BC7134">
              <w:rPr>
                <w:iCs/>
                <w:lang w:val="lv-LV" w:eastAsia="lv-LV"/>
              </w:rPr>
              <w:t>Projekta izpildes ietekme uz pārvaldes funkcijām un institucionālo struktūru.</w:t>
            </w:r>
          </w:p>
          <w:p w14:paraId="766C4B77" w14:textId="77777777" w:rsidR="0022225D" w:rsidRPr="00BC7134" w:rsidRDefault="0022225D" w:rsidP="00BC7134">
            <w:pPr>
              <w:pStyle w:val="NoSpacing"/>
              <w:tabs>
                <w:tab w:val="left" w:pos="4529"/>
              </w:tabs>
              <w:jc w:val="both"/>
              <w:rPr>
                <w:iCs/>
                <w:lang w:eastAsia="lv-LV"/>
              </w:rPr>
            </w:pPr>
            <w:r w:rsidRPr="00BC7134">
              <w:rPr>
                <w:iCs/>
                <w:lang w:val="lv-LV" w:eastAsia="lv-LV"/>
              </w:rPr>
              <w:t>Jaunu institūciju izveide, esošo institūciju likvidācija vai reorganizācija, to ietekme uz institūcijas cilvēkresursiem</w:t>
            </w:r>
          </w:p>
        </w:tc>
        <w:tc>
          <w:tcPr>
            <w:tcW w:w="5056" w:type="dxa"/>
            <w:tcBorders>
              <w:top w:val="single" w:sz="6" w:space="0" w:color="auto"/>
              <w:left w:val="single" w:sz="6" w:space="0" w:color="auto"/>
              <w:bottom w:val="single" w:sz="6" w:space="0" w:color="auto"/>
              <w:right w:val="single" w:sz="6" w:space="0" w:color="auto"/>
            </w:tcBorders>
          </w:tcPr>
          <w:p w14:paraId="33980453" w14:textId="5B1CFE31" w:rsidR="0022225D" w:rsidRPr="00BC7134" w:rsidRDefault="0022225D" w:rsidP="00BC7134">
            <w:pPr>
              <w:pStyle w:val="NoSpacing"/>
              <w:tabs>
                <w:tab w:val="left" w:pos="4529"/>
              </w:tabs>
              <w:jc w:val="both"/>
              <w:rPr>
                <w:iCs/>
                <w:lang w:eastAsia="lv-LV"/>
              </w:rPr>
            </w:pPr>
            <w:r w:rsidRPr="00BC7134">
              <w:rPr>
                <w:iCs/>
                <w:lang w:val="lv-LV" w:eastAsia="lv-LV"/>
              </w:rPr>
              <w:t>Projekts šo jomu neskar</w:t>
            </w:r>
            <w:r w:rsidR="00B06572">
              <w:rPr>
                <w:iCs/>
                <w:lang w:val="lv-LV" w:eastAsia="lv-LV"/>
              </w:rPr>
              <w:t>.</w:t>
            </w:r>
          </w:p>
        </w:tc>
      </w:tr>
      <w:tr w:rsidR="0022225D" w:rsidRPr="0022225D" w14:paraId="14BB12D5" w14:textId="77777777" w:rsidTr="00BC7134">
        <w:tc>
          <w:tcPr>
            <w:tcW w:w="516" w:type="dxa"/>
            <w:tcBorders>
              <w:top w:val="single" w:sz="6" w:space="0" w:color="auto"/>
              <w:left w:val="single" w:sz="6" w:space="0" w:color="auto"/>
              <w:bottom w:val="single" w:sz="6" w:space="0" w:color="auto"/>
              <w:right w:val="single" w:sz="6" w:space="0" w:color="auto"/>
            </w:tcBorders>
          </w:tcPr>
          <w:p w14:paraId="6C009C88" w14:textId="77777777" w:rsidR="0022225D" w:rsidRPr="00BC7134" w:rsidRDefault="0022225D" w:rsidP="00BC7134">
            <w:pPr>
              <w:pStyle w:val="NoSpacing"/>
              <w:tabs>
                <w:tab w:val="left" w:pos="4529"/>
              </w:tabs>
              <w:jc w:val="both"/>
              <w:rPr>
                <w:iCs/>
                <w:lang w:eastAsia="lv-LV"/>
              </w:rPr>
            </w:pPr>
            <w:r w:rsidRPr="00BC7134">
              <w:rPr>
                <w:iCs/>
                <w:lang w:val="lv-LV" w:eastAsia="lv-LV"/>
              </w:rPr>
              <w:t>3.</w:t>
            </w:r>
          </w:p>
        </w:tc>
        <w:tc>
          <w:tcPr>
            <w:tcW w:w="3405" w:type="dxa"/>
            <w:tcBorders>
              <w:top w:val="single" w:sz="6" w:space="0" w:color="auto"/>
              <w:left w:val="single" w:sz="6" w:space="0" w:color="auto"/>
              <w:bottom w:val="single" w:sz="6" w:space="0" w:color="auto"/>
              <w:right w:val="single" w:sz="6" w:space="0" w:color="auto"/>
            </w:tcBorders>
          </w:tcPr>
          <w:p w14:paraId="6E81FE2C" w14:textId="77777777" w:rsidR="0022225D" w:rsidRPr="00BC7134" w:rsidRDefault="0022225D" w:rsidP="00BC7134">
            <w:pPr>
              <w:pStyle w:val="NoSpacing"/>
              <w:tabs>
                <w:tab w:val="left" w:pos="4529"/>
              </w:tabs>
              <w:jc w:val="both"/>
              <w:rPr>
                <w:iCs/>
                <w:lang w:eastAsia="lv-LV"/>
              </w:rPr>
            </w:pPr>
            <w:r w:rsidRPr="00BC7134">
              <w:rPr>
                <w:iCs/>
                <w:lang w:val="lv-LV" w:eastAsia="lv-LV"/>
              </w:rPr>
              <w:t>Cita informācija</w:t>
            </w:r>
          </w:p>
        </w:tc>
        <w:tc>
          <w:tcPr>
            <w:tcW w:w="5056" w:type="dxa"/>
            <w:tcBorders>
              <w:top w:val="single" w:sz="6" w:space="0" w:color="auto"/>
              <w:left w:val="single" w:sz="6" w:space="0" w:color="auto"/>
              <w:bottom w:val="single" w:sz="6" w:space="0" w:color="auto"/>
              <w:right w:val="single" w:sz="6" w:space="0" w:color="auto"/>
            </w:tcBorders>
          </w:tcPr>
          <w:p w14:paraId="0C00C610" w14:textId="77777777" w:rsidR="0022225D" w:rsidRPr="00CD6FF4" w:rsidRDefault="0022225D" w:rsidP="00BC7134">
            <w:pPr>
              <w:pStyle w:val="NoSpacing"/>
              <w:tabs>
                <w:tab w:val="left" w:pos="4529"/>
              </w:tabs>
              <w:jc w:val="both"/>
              <w:rPr>
                <w:iCs/>
                <w:lang w:eastAsia="lv-LV"/>
              </w:rPr>
            </w:pPr>
            <w:r w:rsidRPr="00BC7134">
              <w:rPr>
                <w:iCs/>
                <w:lang w:val="lv-LV" w:eastAsia="lv-LV"/>
              </w:rPr>
              <w:t>Nav.</w:t>
            </w:r>
          </w:p>
        </w:tc>
      </w:tr>
    </w:tbl>
    <w:p w14:paraId="1E1A250D" w14:textId="681B7590" w:rsidR="0022225D" w:rsidRPr="0022225D" w:rsidRDefault="0022225D" w:rsidP="00CD6FF4">
      <w:pPr>
        <w:pStyle w:val="NoSpacing"/>
        <w:tabs>
          <w:tab w:val="left" w:pos="4529"/>
        </w:tabs>
        <w:jc w:val="both"/>
        <w:rPr>
          <w:iCs/>
          <w:lang w:eastAsia="lv-LV"/>
        </w:rPr>
      </w:pPr>
    </w:p>
    <w:p w14:paraId="007A1598" w14:textId="77777777" w:rsidR="0022225D" w:rsidRPr="00605EBE" w:rsidRDefault="0022225D" w:rsidP="00CD6FF4">
      <w:pPr>
        <w:pStyle w:val="NoSpacing"/>
        <w:tabs>
          <w:tab w:val="left" w:pos="4529"/>
        </w:tabs>
        <w:jc w:val="both"/>
        <w:rPr>
          <w:iCs/>
          <w:lang w:eastAsia="lv-LV"/>
        </w:rPr>
      </w:pPr>
    </w:p>
    <w:p w14:paraId="699F6BC9" w14:textId="77777777" w:rsidR="00E5323B" w:rsidRPr="00EA5DDF" w:rsidRDefault="00E5323B" w:rsidP="00894C55">
      <w:pPr>
        <w:spacing w:after="0" w:line="240" w:lineRule="auto"/>
        <w:rPr>
          <w:rFonts w:ascii="Times New Roman" w:hAnsi="Times New Roman" w:cs="Times New Roman"/>
          <w:sz w:val="24"/>
          <w:szCs w:val="24"/>
        </w:rPr>
      </w:pPr>
    </w:p>
    <w:p w14:paraId="23F6E041" w14:textId="63698D8F" w:rsidR="00894C55" w:rsidRPr="00EA5DDF" w:rsidRDefault="00C65612" w:rsidP="00894C55">
      <w:pPr>
        <w:tabs>
          <w:tab w:val="left" w:pos="6237"/>
        </w:tabs>
        <w:spacing w:after="0" w:line="240" w:lineRule="auto"/>
        <w:ind w:firstLine="720"/>
        <w:rPr>
          <w:rFonts w:ascii="Times New Roman" w:hAnsi="Times New Roman" w:cs="Times New Roman"/>
          <w:sz w:val="24"/>
          <w:szCs w:val="24"/>
        </w:rPr>
      </w:pPr>
      <w:r w:rsidRPr="00EA5DDF">
        <w:rPr>
          <w:rFonts w:ascii="Times New Roman" w:hAnsi="Times New Roman" w:cs="Times New Roman"/>
          <w:sz w:val="24"/>
          <w:szCs w:val="24"/>
        </w:rPr>
        <w:t xml:space="preserve">Satiksmes </w:t>
      </w:r>
      <w:r w:rsidR="00894C55" w:rsidRPr="00EA5DDF">
        <w:rPr>
          <w:rFonts w:ascii="Times New Roman" w:hAnsi="Times New Roman" w:cs="Times New Roman"/>
          <w:sz w:val="24"/>
          <w:szCs w:val="24"/>
        </w:rPr>
        <w:t>ministrs</w:t>
      </w:r>
      <w:r w:rsidR="00894C55" w:rsidRPr="00EA5DDF">
        <w:rPr>
          <w:rFonts w:ascii="Times New Roman" w:hAnsi="Times New Roman" w:cs="Times New Roman"/>
          <w:sz w:val="24"/>
          <w:szCs w:val="24"/>
        </w:rPr>
        <w:tab/>
      </w:r>
      <w:r w:rsidRPr="00EA5DDF">
        <w:rPr>
          <w:rFonts w:ascii="Times New Roman" w:hAnsi="Times New Roman" w:cs="Times New Roman"/>
          <w:sz w:val="24"/>
          <w:szCs w:val="24"/>
        </w:rPr>
        <w:t>T.Linkaits</w:t>
      </w:r>
    </w:p>
    <w:p w14:paraId="5105D61C" w14:textId="590EAEB8" w:rsidR="00894C55" w:rsidRPr="00EA5DDF" w:rsidRDefault="00894C55" w:rsidP="00894C55">
      <w:pPr>
        <w:spacing w:after="0" w:line="240" w:lineRule="auto"/>
        <w:ind w:firstLine="720"/>
        <w:rPr>
          <w:rFonts w:ascii="Times New Roman" w:hAnsi="Times New Roman" w:cs="Times New Roman"/>
          <w:sz w:val="24"/>
          <w:szCs w:val="24"/>
        </w:rPr>
      </w:pPr>
    </w:p>
    <w:p w14:paraId="23519C64" w14:textId="0CE9701D" w:rsidR="00AA1C60" w:rsidRPr="00EA5DDF" w:rsidRDefault="00AA1C60" w:rsidP="00894C55">
      <w:pPr>
        <w:spacing w:after="0" w:line="240" w:lineRule="auto"/>
        <w:ind w:firstLine="720"/>
        <w:rPr>
          <w:rFonts w:ascii="Times New Roman" w:hAnsi="Times New Roman" w:cs="Times New Roman"/>
          <w:sz w:val="24"/>
          <w:szCs w:val="24"/>
        </w:rPr>
      </w:pPr>
    </w:p>
    <w:p w14:paraId="0E5A699C" w14:textId="35777AFB" w:rsidR="00894C55" w:rsidRPr="00EA5DDF" w:rsidRDefault="00BA0682" w:rsidP="00BA0682">
      <w:pPr>
        <w:tabs>
          <w:tab w:val="left" w:pos="6237"/>
        </w:tabs>
        <w:spacing w:after="0" w:line="240" w:lineRule="auto"/>
        <w:rPr>
          <w:rFonts w:ascii="Times New Roman" w:hAnsi="Times New Roman" w:cs="Times New Roman"/>
          <w:sz w:val="24"/>
          <w:szCs w:val="24"/>
        </w:rPr>
      </w:pPr>
      <w:r w:rsidRPr="00EA5DDF">
        <w:rPr>
          <w:rFonts w:ascii="Times New Roman" w:hAnsi="Times New Roman" w:cs="Times New Roman"/>
          <w:sz w:val="24"/>
          <w:szCs w:val="24"/>
        </w:rPr>
        <w:t xml:space="preserve">           </w:t>
      </w:r>
      <w:r w:rsidR="00C65612" w:rsidRPr="00EA5DDF">
        <w:rPr>
          <w:rFonts w:ascii="Times New Roman" w:hAnsi="Times New Roman" w:cs="Times New Roman"/>
          <w:sz w:val="24"/>
          <w:szCs w:val="24"/>
        </w:rPr>
        <w:t>Vīza: valsts sekretār</w:t>
      </w:r>
      <w:r w:rsidR="000B2311" w:rsidRPr="00EA5DDF">
        <w:rPr>
          <w:rFonts w:ascii="Times New Roman" w:hAnsi="Times New Roman" w:cs="Times New Roman"/>
          <w:sz w:val="24"/>
          <w:szCs w:val="24"/>
        </w:rPr>
        <w:t>e</w:t>
      </w:r>
      <w:r w:rsidR="00C65612" w:rsidRPr="00EA5DDF">
        <w:rPr>
          <w:rFonts w:ascii="Times New Roman" w:hAnsi="Times New Roman" w:cs="Times New Roman"/>
          <w:sz w:val="24"/>
          <w:szCs w:val="24"/>
        </w:rPr>
        <w:tab/>
      </w:r>
      <w:r w:rsidR="009D5A56" w:rsidRPr="00EA5DDF">
        <w:rPr>
          <w:rFonts w:ascii="Times New Roman" w:hAnsi="Times New Roman" w:cs="Times New Roman"/>
          <w:sz w:val="24"/>
          <w:szCs w:val="24"/>
        </w:rPr>
        <w:t>I.Stepanova</w:t>
      </w:r>
    </w:p>
    <w:p w14:paraId="4C461048" w14:textId="7F7DF570" w:rsidR="009568B8" w:rsidRPr="00EA5DDF" w:rsidRDefault="009568B8" w:rsidP="00894C55">
      <w:pPr>
        <w:tabs>
          <w:tab w:val="left" w:pos="6237"/>
        </w:tabs>
        <w:spacing w:after="0" w:line="240" w:lineRule="auto"/>
        <w:ind w:firstLine="720"/>
        <w:rPr>
          <w:rFonts w:ascii="Times New Roman" w:hAnsi="Times New Roman" w:cs="Times New Roman"/>
          <w:sz w:val="24"/>
          <w:szCs w:val="24"/>
        </w:rPr>
      </w:pPr>
    </w:p>
    <w:p w14:paraId="1E3DBE5A" w14:textId="77777777" w:rsidR="009D5A56" w:rsidRPr="00EA5DDF" w:rsidRDefault="009D5A56" w:rsidP="00894C55">
      <w:pPr>
        <w:tabs>
          <w:tab w:val="left" w:pos="6237"/>
        </w:tabs>
        <w:spacing w:after="0" w:line="240" w:lineRule="auto"/>
        <w:ind w:firstLine="720"/>
        <w:rPr>
          <w:rFonts w:ascii="Times New Roman" w:hAnsi="Times New Roman" w:cs="Times New Roman"/>
          <w:sz w:val="24"/>
          <w:szCs w:val="24"/>
        </w:rPr>
      </w:pPr>
    </w:p>
    <w:p w14:paraId="7FB1679E" w14:textId="101F33ED" w:rsidR="009568B8" w:rsidRPr="00EA5DDF" w:rsidRDefault="009568B8" w:rsidP="00894C55">
      <w:pPr>
        <w:tabs>
          <w:tab w:val="left" w:pos="6237"/>
        </w:tabs>
        <w:spacing w:after="0" w:line="240" w:lineRule="auto"/>
        <w:ind w:firstLine="720"/>
        <w:rPr>
          <w:rFonts w:ascii="Times New Roman" w:hAnsi="Times New Roman" w:cs="Times New Roman"/>
          <w:sz w:val="24"/>
          <w:szCs w:val="24"/>
        </w:rPr>
      </w:pPr>
    </w:p>
    <w:p w14:paraId="1817D521" w14:textId="65581825" w:rsidR="007C17B9" w:rsidRPr="00EA5DDF" w:rsidRDefault="007C17B9" w:rsidP="00894C55">
      <w:pPr>
        <w:tabs>
          <w:tab w:val="left" w:pos="6237"/>
        </w:tabs>
        <w:spacing w:after="0" w:line="240" w:lineRule="auto"/>
        <w:ind w:firstLine="720"/>
        <w:rPr>
          <w:rFonts w:ascii="Times New Roman" w:hAnsi="Times New Roman" w:cs="Times New Roman"/>
          <w:sz w:val="24"/>
          <w:szCs w:val="24"/>
        </w:rPr>
      </w:pPr>
    </w:p>
    <w:p w14:paraId="7FA33661" w14:textId="2E97F98A" w:rsidR="007C17B9" w:rsidRDefault="007C17B9" w:rsidP="00894C55">
      <w:pPr>
        <w:tabs>
          <w:tab w:val="left" w:pos="6237"/>
        </w:tabs>
        <w:spacing w:after="0" w:line="240" w:lineRule="auto"/>
        <w:ind w:firstLine="720"/>
        <w:rPr>
          <w:rFonts w:ascii="Times New Roman" w:hAnsi="Times New Roman" w:cs="Times New Roman"/>
          <w:sz w:val="28"/>
          <w:szCs w:val="28"/>
        </w:rPr>
      </w:pPr>
    </w:p>
    <w:p w14:paraId="174CFC3A" w14:textId="7F74EF6B" w:rsidR="00060ECD" w:rsidRPr="00060ECD" w:rsidRDefault="00060ECD" w:rsidP="00060ECD">
      <w:pPr>
        <w:tabs>
          <w:tab w:val="left" w:pos="5715"/>
        </w:tabs>
        <w:rPr>
          <w:rFonts w:ascii="Times New Roman" w:hAnsi="Times New Roman" w:cs="Times New Roman"/>
          <w:sz w:val="28"/>
          <w:szCs w:val="28"/>
        </w:rPr>
      </w:pPr>
      <w:r>
        <w:rPr>
          <w:rFonts w:ascii="Times New Roman" w:hAnsi="Times New Roman" w:cs="Times New Roman"/>
          <w:sz w:val="28"/>
          <w:szCs w:val="28"/>
        </w:rPr>
        <w:tab/>
      </w:r>
    </w:p>
    <w:sectPr w:rsidR="00060ECD" w:rsidRPr="00060ECD"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2D02" w14:textId="77777777" w:rsidR="00F511E3" w:rsidRDefault="00F511E3" w:rsidP="00894C55">
      <w:pPr>
        <w:spacing w:after="0" w:line="240" w:lineRule="auto"/>
      </w:pPr>
      <w:r>
        <w:separator/>
      </w:r>
    </w:p>
  </w:endnote>
  <w:endnote w:type="continuationSeparator" w:id="0">
    <w:p w14:paraId="2DBE7C7C" w14:textId="77777777" w:rsidR="00F511E3" w:rsidRDefault="00F511E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5F99" w14:textId="236283D7" w:rsidR="000137BD" w:rsidRPr="00894C55" w:rsidRDefault="00D8727F">
    <w:pPr>
      <w:pStyle w:val="Footer"/>
      <w:rPr>
        <w:rFonts w:ascii="Times New Roman" w:hAnsi="Times New Roman" w:cs="Times New Roman"/>
        <w:sz w:val="20"/>
        <w:szCs w:val="20"/>
      </w:rPr>
    </w:pPr>
    <w:r>
      <w:rPr>
        <w:rFonts w:ascii="Times New Roman" w:hAnsi="Times New Roman" w:cs="Times New Roman"/>
        <w:sz w:val="20"/>
        <w:szCs w:val="20"/>
      </w:rPr>
      <w:t>SMA</w:t>
    </w:r>
    <w:r w:rsidR="000137BD">
      <w:rPr>
        <w:rFonts w:ascii="Times New Roman" w:hAnsi="Times New Roman" w:cs="Times New Roman"/>
        <w:sz w:val="20"/>
        <w:szCs w:val="20"/>
      </w:rPr>
      <w:t>not</w:t>
    </w:r>
    <w:r w:rsidR="00B339DA">
      <w:rPr>
        <w:rFonts w:ascii="Times New Roman" w:hAnsi="Times New Roman" w:cs="Times New Roman"/>
        <w:sz w:val="20"/>
        <w:szCs w:val="20"/>
      </w:rPr>
      <w:t>_</w:t>
    </w:r>
    <w:r w:rsidR="00AD500A">
      <w:rPr>
        <w:rFonts w:ascii="Times New Roman" w:hAnsi="Times New Roman" w:cs="Times New Roman"/>
        <w:sz w:val="20"/>
        <w:szCs w:val="20"/>
      </w:rPr>
      <w:t>0</w:t>
    </w:r>
    <w:r w:rsidR="00060ECD">
      <w:rPr>
        <w:rFonts w:ascii="Times New Roman" w:hAnsi="Times New Roman" w:cs="Times New Roman"/>
        <w:sz w:val="20"/>
        <w:szCs w:val="20"/>
      </w:rPr>
      <w:t>8</w:t>
    </w:r>
    <w:r w:rsidR="00AD500A">
      <w:rPr>
        <w:rFonts w:ascii="Times New Roman" w:hAnsi="Times New Roman" w:cs="Times New Roman"/>
        <w:sz w:val="20"/>
        <w:szCs w:val="20"/>
      </w:rPr>
      <w:t>07</w:t>
    </w:r>
    <w:r w:rsidR="00BA1A4A">
      <w:rPr>
        <w:rFonts w:ascii="Times New Roman" w:hAnsi="Times New Roman" w:cs="Times New Roman"/>
        <w:sz w:val="20"/>
        <w:szCs w:val="20"/>
      </w:rPr>
      <w:t>21_linija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EA34" w14:textId="234FFA2D" w:rsidR="000137BD" w:rsidRPr="00BA1A4A" w:rsidRDefault="00ED1CBC" w:rsidP="00BA1A4A">
    <w:pPr>
      <w:pStyle w:val="Footer"/>
      <w:rPr>
        <w:rFonts w:ascii="Times New Roman" w:hAnsi="Times New Roman" w:cs="Times New Roman"/>
        <w:sz w:val="20"/>
        <w:szCs w:val="20"/>
      </w:rPr>
    </w:pPr>
    <w:r>
      <w:rPr>
        <w:rFonts w:ascii="Times New Roman" w:hAnsi="Times New Roman" w:cs="Times New Roman"/>
        <w:sz w:val="20"/>
        <w:szCs w:val="20"/>
      </w:rPr>
      <w:t>SMAnot_</w:t>
    </w:r>
    <w:r w:rsidR="00AD500A">
      <w:rPr>
        <w:rFonts w:ascii="Times New Roman" w:hAnsi="Times New Roman" w:cs="Times New Roman"/>
        <w:sz w:val="20"/>
        <w:szCs w:val="20"/>
      </w:rPr>
      <w:t>0</w:t>
    </w:r>
    <w:r w:rsidR="00ED330A">
      <w:rPr>
        <w:rFonts w:ascii="Times New Roman" w:hAnsi="Times New Roman" w:cs="Times New Roman"/>
        <w:sz w:val="20"/>
        <w:szCs w:val="20"/>
      </w:rPr>
      <w:t>7</w:t>
    </w:r>
    <w:r w:rsidR="00AD500A">
      <w:rPr>
        <w:rFonts w:ascii="Times New Roman" w:hAnsi="Times New Roman" w:cs="Times New Roman"/>
        <w:sz w:val="20"/>
        <w:szCs w:val="20"/>
      </w:rPr>
      <w:t>07</w:t>
    </w:r>
    <w:r w:rsidR="00BA1A4A">
      <w:rPr>
        <w:rFonts w:ascii="Times New Roman" w:hAnsi="Times New Roman" w:cs="Times New Roman"/>
        <w:sz w:val="20"/>
        <w:szCs w:val="20"/>
      </w:rPr>
      <w:t>21_linija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7C1D" w14:textId="77777777" w:rsidR="00F511E3" w:rsidRDefault="00F511E3" w:rsidP="00894C55">
      <w:pPr>
        <w:spacing w:after="0" w:line="240" w:lineRule="auto"/>
      </w:pPr>
      <w:r>
        <w:separator/>
      </w:r>
    </w:p>
  </w:footnote>
  <w:footnote w:type="continuationSeparator" w:id="0">
    <w:p w14:paraId="3B00D478" w14:textId="77777777" w:rsidR="00F511E3" w:rsidRDefault="00F511E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39C5740" w14:textId="77777777" w:rsidR="000137BD" w:rsidRPr="00C25B49" w:rsidRDefault="000137BD">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D1CBC">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755"/>
    <w:multiLevelType w:val="hybridMultilevel"/>
    <w:tmpl w:val="B722437A"/>
    <w:lvl w:ilvl="0" w:tplc="E416E1DE">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9F4E1D"/>
    <w:multiLevelType w:val="hybridMultilevel"/>
    <w:tmpl w:val="5EF6A15A"/>
    <w:lvl w:ilvl="0" w:tplc="8BEE9EAA">
      <w:start w:val="2"/>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8812B7"/>
    <w:multiLevelType w:val="hybridMultilevel"/>
    <w:tmpl w:val="4B5A53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0125A98"/>
    <w:multiLevelType w:val="hybridMultilevel"/>
    <w:tmpl w:val="A8E6F0EE"/>
    <w:lvl w:ilvl="0" w:tplc="04260001">
      <w:start w:val="1"/>
      <w:numFmt w:val="bullet"/>
      <w:lvlText w:val=""/>
      <w:lvlJc w:val="left"/>
      <w:pPr>
        <w:ind w:left="1004" w:hanging="360"/>
      </w:pPr>
      <w:rPr>
        <w:rFonts w:ascii="Symbol" w:hAnsi="Symbol" w:hint="default"/>
      </w:rPr>
    </w:lvl>
    <w:lvl w:ilvl="1" w:tplc="FE6C144E" w:tentative="1">
      <w:start w:val="1"/>
      <w:numFmt w:val="lowerLetter"/>
      <w:lvlText w:val="%2."/>
      <w:lvlJc w:val="left"/>
      <w:pPr>
        <w:ind w:left="1724" w:hanging="360"/>
      </w:pPr>
    </w:lvl>
    <w:lvl w:ilvl="2" w:tplc="655E3BBA" w:tentative="1">
      <w:start w:val="1"/>
      <w:numFmt w:val="lowerRoman"/>
      <w:lvlText w:val="%3."/>
      <w:lvlJc w:val="right"/>
      <w:pPr>
        <w:ind w:left="2444" w:hanging="180"/>
      </w:pPr>
    </w:lvl>
    <w:lvl w:ilvl="3" w:tplc="ACEC6038" w:tentative="1">
      <w:start w:val="1"/>
      <w:numFmt w:val="decimal"/>
      <w:lvlText w:val="%4."/>
      <w:lvlJc w:val="left"/>
      <w:pPr>
        <w:ind w:left="3164" w:hanging="360"/>
      </w:pPr>
    </w:lvl>
    <w:lvl w:ilvl="4" w:tplc="B2308228" w:tentative="1">
      <w:start w:val="1"/>
      <w:numFmt w:val="lowerLetter"/>
      <w:lvlText w:val="%5."/>
      <w:lvlJc w:val="left"/>
      <w:pPr>
        <w:ind w:left="3884" w:hanging="360"/>
      </w:pPr>
    </w:lvl>
    <w:lvl w:ilvl="5" w:tplc="C33C6038" w:tentative="1">
      <w:start w:val="1"/>
      <w:numFmt w:val="lowerRoman"/>
      <w:lvlText w:val="%6."/>
      <w:lvlJc w:val="right"/>
      <w:pPr>
        <w:ind w:left="4604" w:hanging="180"/>
      </w:pPr>
    </w:lvl>
    <w:lvl w:ilvl="6" w:tplc="AB8EFF82" w:tentative="1">
      <w:start w:val="1"/>
      <w:numFmt w:val="decimal"/>
      <w:lvlText w:val="%7."/>
      <w:lvlJc w:val="left"/>
      <w:pPr>
        <w:ind w:left="5324" w:hanging="360"/>
      </w:pPr>
    </w:lvl>
    <w:lvl w:ilvl="7" w:tplc="B6C41F5E" w:tentative="1">
      <w:start w:val="1"/>
      <w:numFmt w:val="lowerLetter"/>
      <w:lvlText w:val="%8."/>
      <w:lvlJc w:val="left"/>
      <w:pPr>
        <w:ind w:left="6044" w:hanging="360"/>
      </w:pPr>
    </w:lvl>
    <w:lvl w:ilvl="8" w:tplc="D39ECC4A" w:tentative="1">
      <w:start w:val="1"/>
      <w:numFmt w:val="lowerRoman"/>
      <w:lvlText w:val="%9."/>
      <w:lvlJc w:val="right"/>
      <w:pPr>
        <w:ind w:left="6764" w:hanging="180"/>
      </w:pPr>
    </w:lvl>
  </w:abstractNum>
  <w:abstractNum w:abstractNumId="4" w15:restartNumberingAfterBreak="0">
    <w:nsid w:val="438F08FC"/>
    <w:multiLevelType w:val="hybridMultilevel"/>
    <w:tmpl w:val="F54AD9B6"/>
    <w:lvl w:ilvl="0" w:tplc="979E3000">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71B0"/>
    <w:rsid w:val="00007D4C"/>
    <w:rsid w:val="00010EDC"/>
    <w:rsid w:val="000137BD"/>
    <w:rsid w:val="00014202"/>
    <w:rsid w:val="00017C58"/>
    <w:rsid w:val="00037235"/>
    <w:rsid w:val="000407D8"/>
    <w:rsid w:val="00044805"/>
    <w:rsid w:val="0004596E"/>
    <w:rsid w:val="00055C09"/>
    <w:rsid w:val="00060EB2"/>
    <w:rsid w:val="00060ECD"/>
    <w:rsid w:val="0006351A"/>
    <w:rsid w:val="0006405C"/>
    <w:rsid w:val="00065FED"/>
    <w:rsid w:val="00066CBF"/>
    <w:rsid w:val="000718F6"/>
    <w:rsid w:val="0007630D"/>
    <w:rsid w:val="00086BE6"/>
    <w:rsid w:val="00090848"/>
    <w:rsid w:val="00093F92"/>
    <w:rsid w:val="00097DA2"/>
    <w:rsid w:val="000A3E7D"/>
    <w:rsid w:val="000A3EA3"/>
    <w:rsid w:val="000A6CC5"/>
    <w:rsid w:val="000B2311"/>
    <w:rsid w:val="000C2DCA"/>
    <w:rsid w:val="000C4988"/>
    <w:rsid w:val="000D2C56"/>
    <w:rsid w:val="000D7D9F"/>
    <w:rsid w:val="000E0B2B"/>
    <w:rsid w:val="000E153B"/>
    <w:rsid w:val="000E2319"/>
    <w:rsid w:val="000E2B75"/>
    <w:rsid w:val="000F25FA"/>
    <w:rsid w:val="00114790"/>
    <w:rsid w:val="00125D3B"/>
    <w:rsid w:val="00126106"/>
    <w:rsid w:val="00126822"/>
    <w:rsid w:val="00126AE3"/>
    <w:rsid w:val="001432F8"/>
    <w:rsid w:val="00156F31"/>
    <w:rsid w:val="001631A3"/>
    <w:rsid w:val="00171003"/>
    <w:rsid w:val="001A2FAB"/>
    <w:rsid w:val="001A3C9E"/>
    <w:rsid w:val="001E6D42"/>
    <w:rsid w:val="00202510"/>
    <w:rsid w:val="0022225D"/>
    <w:rsid w:val="002408F8"/>
    <w:rsid w:val="00243426"/>
    <w:rsid w:val="00246B6F"/>
    <w:rsid w:val="002474F8"/>
    <w:rsid w:val="00254662"/>
    <w:rsid w:val="00260BB5"/>
    <w:rsid w:val="00262123"/>
    <w:rsid w:val="00277778"/>
    <w:rsid w:val="00282057"/>
    <w:rsid w:val="00286933"/>
    <w:rsid w:val="002A0D7F"/>
    <w:rsid w:val="002A3126"/>
    <w:rsid w:val="002A487F"/>
    <w:rsid w:val="002B3032"/>
    <w:rsid w:val="002C6571"/>
    <w:rsid w:val="002D2E44"/>
    <w:rsid w:val="002E1C05"/>
    <w:rsid w:val="002E2167"/>
    <w:rsid w:val="002E226A"/>
    <w:rsid w:val="0030271C"/>
    <w:rsid w:val="00303009"/>
    <w:rsid w:val="00306E5D"/>
    <w:rsid w:val="0030784A"/>
    <w:rsid w:val="003259A9"/>
    <w:rsid w:val="003448D7"/>
    <w:rsid w:val="00346B1F"/>
    <w:rsid w:val="0036044B"/>
    <w:rsid w:val="00362EF9"/>
    <w:rsid w:val="00364016"/>
    <w:rsid w:val="00373845"/>
    <w:rsid w:val="00374FC2"/>
    <w:rsid w:val="00375A35"/>
    <w:rsid w:val="003776EE"/>
    <w:rsid w:val="00380ED2"/>
    <w:rsid w:val="00395E14"/>
    <w:rsid w:val="00396B2B"/>
    <w:rsid w:val="003A6AE2"/>
    <w:rsid w:val="003B0BF9"/>
    <w:rsid w:val="003B1C1C"/>
    <w:rsid w:val="003B2AB1"/>
    <w:rsid w:val="003B4796"/>
    <w:rsid w:val="003C174F"/>
    <w:rsid w:val="003C37C0"/>
    <w:rsid w:val="003C3BB1"/>
    <w:rsid w:val="003C5BB2"/>
    <w:rsid w:val="003E0791"/>
    <w:rsid w:val="003E3D92"/>
    <w:rsid w:val="003E4EA4"/>
    <w:rsid w:val="003E4F96"/>
    <w:rsid w:val="003F17D2"/>
    <w:rsid w:val="003F28AC"/>
    <w:rsid w:val="003F6B26"/>
    <w:rsid w:val="0040145F"/>
    <w:rsid w:val="00405B5B"/>
    <w:rsid w:val="004378B2"/>
    <w:rsid w:val="00443311"/>
    <w:rsid w:val="004454FE"/>
    <w:rsid w:val="00446F2D"/>
    <w:rsid w:val="004470CF"/>
    <w:rsid w:val="00447ACD"/>
    <w:rsid w:val="00450A12"/>
    <w:rsid w:val="0045440C"/>
    <w:rsid w:val="00456E40"/>
    <w:rsid w:val="00471193"/>
    <w:rsid w:val="00471F27"/>
    <w:rsid w:val="00473E79"/>
    <w:rsid w:val="00484389"/>
    <w:rsid w:val="004850A1"/>
    <w:rsid w:val="00497A27"/>
    <w:rsid w:val="004A1562"/>
    <w:rsid w:val="004A4A47"/>
    <w:rsid w:val="004B418E"/>
    <w:rsid w:val="004B6940"/>
    <w:rsid w:val="004D7CE0"/>
    <w:rsid w:val="004E14CF"/>
    <w:rsid w:val="004E61D6"/>
    <w:rsid w:val="004E7F32"/>
    <w:rsid w:val="004F0C0C"/>
    <w:rsid w:val="004F17C0"/>
    <w:rsid w:val="0050178F"/>
    <w:rsid w:val="005064CF"/>
    <w:rsid w:val="0051177C"/>
    <w:rsid w:val="00511B8A"/>
    <w:rsid w:val="00517797"/>
    <w:rsid w:val="005440AA"/>
    <w:rsid w:val="0054618A"/>
    <w:rsid w:val="00562424"/>
    <w:rsid w:val="00562481"/>
    <w:rsid w:val="005709CF"/>
    <w:rsid w:val="005738CE"/>
    <w:rsid w:val="00575D05"/>
    <w:rsid w:val="00581307"/>
    <w:rsid w:val="0058621D"/>
    <w:rsid w:val="00593A46"/>
    <w:rsid w:val="005A2538"/>
    <w:rsid w:val="005C484F"/>
    <w:rsid w:val="005E3CD6"/>
    <w:rsid w:val="005F4617"/>
    <w:rsid w:val="00605EBE"/>
    <w:rsid w:val="006226F9"/>
    <w:rsid w:val="00622A70"/>
    <w:rsid w:val="006253CE"/>
    <w:rsid w:val="00627E4A"/>
    <w:rsid w:val="0063011C"/>
    <w:rsid w:val="00641B6A"/>
    <w:rsid w:val="00643547"/>
    <w:rsid w:val="0064516D"/>
    <w:rsid w:val="006540B3"/>
    <w:rsid w:val="006543C4"/>
    <w:rsid w:val="006545DF"/>
    <w:rsid w:val="00655F2C"/>
    <w:rsid w:val="00663C66"/>
    <w:rsid w:val="006660C5"/>
    <w:rsid w:val="006749D2"/>
    <w:rsid w:val="00695D8D"/>
    <w:rsid w:val="006A39BF"/>
    <w:rsid w:val="006A7A11"/>
    <w:rsid w:val="006B0ECD"/>
    <w:rsid w:val="006B4B6A"/>
    <w:rsid w:val="006C3DB3"/>
    <w:rsid w:val="006D58CF"/>
    <w:rsid w:val="006E1081"/>
    <w:rsid w:val="006E7434"/>
    <w:rsid w:val="006F38B4"/>
    <w:rsid w:val="006F3CD4"/>
    <w:rsid w:val="006F5D69"/>
    <w:rsid w:val="007041CF"/>
    <w:rsid w:val="007178A4"/>
    <w:rsid w:val="00720585"/>
    <w:rsid w:val="00727228"/>
    <w:rsid w:val="007459AF"/>
    <w:rsid w:val="007614EE"/>
    <w:rsid w:val="00767D7A"/>
    <w:rsid w:val="00773AF6"/>
    <w:rsid w:val="00787F40"/>
    <w:rsid w:val="007930E2"/>
    <w:rsid w:val="00795F71"/>
    <w:rsid w:val="00797AB5"/>
    <w:rsid w:val="007A342D"/>
    <w:rsid w:val="007A612E"/>
    <w:rsid w:val="007A7CC8"/>
    <w:rsid w:val="007B77CC"/>
    <w:rsid w:val="007C017E"/>
    <w:rsid w:val="007C10DB"/>
    <w:rsid w:val="007C17B9"/>
    <w:rsid w:val="007C3969"/>
    <w:rsid w:val="007D4412"/>
    <w:rsid w:val="007D4DAE"/>
    <w:rsid w:val="007D62C0"/>
    <w:rsid w:val="007E03A1"/>
    <w:rsid w:val="007E1071"/>
    <w:rsid w:val="007E5F7A"/>
    <w:rsid w:val="007E73AB"/>
    <w:rsid w:val="007F2E3A"/>
    <w:rsid w:val="0081070A"/>
    <w:rsid w:val="00816C11"/>
    <w:rsid w:val="008178C9"/>
    <w:rsid w:val="00823B7F"/>
    <w:rsid w:val="008515E7"/>
    <w:rsid w:val="00852F95"/>
    <w:rsid w:val="00853DCE"/>
    <w:rsid w:val="00855568"/>
    <w:rsid w:val="0086124B"/>
    <w:rsid w:val="00871668"/>
    <w:rsid w:val="00872980"/>
    <w:rsid w:val="008729FE"/>
    <w:rsid w:val="0087613E"/>
    <w:rsid w:val="00876B1A"/>
    <w:rsid w:val="00887618"/>
    <w:rsid w:val="0089271C"/>
    <w:rsid w:val="00894C55"/>
    <w:rsid w:val="00896F66"/>
    <w:rsid w:val="008A236E"/>
    <w:rsid w:val="008A6468"/>
    <w:rsid w:val="008B6C6C"/>
    <w:rsid w:val="008C1F5E"/>
    <w:rsid w:val="008E0869"/>
    <w:rsid w:val="008E0E4F"/>
    <w:rsid w:val="008E7A89"/>
    <w:rsid w:val="00901533"/>
    <w:rsid w:val="00904B39"/>
    <w:rsid w:val="0091656B"/>
    <w:rsid w:val="00922651"/>
    <w:rsid w:val="00925296"/>
    <w:rsid w:val="00930890"/>
    <w:rsid w:val="00934F32"/>
    <w:rsid w:val="0093739D"/>
    <w:rsid w:val="009568B8"/>
    <w:rsid w:val="00956B30"/>
    <w:rsid w:val="0096580D"/>
    <w:rsid w:val="00986A3B"/>
    <w:rsid w:val="00991B30"/>
    <w:rsid w:val="009A2654"/>
    <w:rsid w:val="009A4011"/>
    <w:rsid w:val="009B081D"/>
    <w:rsid w:val="009B0C11"/>
    <w:rsid w:val="009B404D"/>
    <w:rsid w:val="009C3B94"/>
    <w:rsid w:val="009C4851"/>
    <w:rsid w:val="009C4FAD"/>
    <w:rsid w:val="009C5543"/>
    <w:rsid w:val="009D5A56"/>
    <w:rsid w:val="009E2E1A"/>
    <w:rsid w:val="009E7288"/>
    <w:rsid w:val="009F4527"/>
    <w:rsid w:val="00A06FB5"/>
    <w:rsid w:val="00A10FC3"/>
    <w:rsid w:val="00A15467"/>
    <w:rsid w:val="00A30B15"/>
    <w:rsid w:val="00A36DAF"/>
    <w:rsid w:val="00A376E6"/>
    <w:rsid w:val="00A43D0E"/>
    <w:rsid w:val="00A512EF"/>
    <w:rsid w:val="00A54AEF"/>
    <w:rsid w:val="00A6073E"/>
    <w:rsid w:val="00A618A4"/>
    <w:rsid w:val="00A72B66"/>
    <w:rsid w:val="00A75E53"/>
    <w:rsid w:val="00A95C09"/>
    <w:rsid w:val="00AA1C60"/>
    <w:rsid w:val="00AB019D"/>
    <w:rsid w:val="00AC361E"/>
    <w:rsid w:val="00AC7011"/>
    <w:rsid w:val="00AD4A13"/>
    <w:rsid w:val="00AD500A"/>
    <w:rsid w:val="00AE5567"/>
    <w:rsid w:val="00AF11F1"/>
    <w:rsid w:val="00AF1239"/>
    <w:rsid w:val="00AF2449"/>
    <w:rsid w:val="00AF71A1"/>
    <w:rsid w:val="00AF772C"/>
    <w:rsid w:val="00B06572"/>
    <w:rsid w:val="00B123E0"/>
    <w:rsid w:val="00B16480"/>
    <w:rsid w:val="00B2165C"/>
    <w:rsid w:val="00B33770"/>
    <w:rsid w:val="00B339DA"/>
    <w:rsid w:val="00B4523C"/>
    <w:rsid w:val="00B512CB"/>
    <w:rsid w:val="00B526F7"/>
    <w:rsid w:val="00B55EC9"/>
    <w:rsid w:val="00B631A9"/>
    <w:rsid w:val="00B700FA"/>
    <w:rsid w:val="00B767B5"/>
    <w:rsid w:val="00B76D24"/>
    <w:rsid w:val="00BA0682"/>
    <w:rsid w:val="00BA1A4A"/>
    <w:rsid w:val="00BA20AA"/>
    <w:rsid w:val="00BA4159"/>
    <w:rsid w:val="00BA43AE"/>
    <w:rsid w:val="00BB7582"/>
    <w:rsid w:val="00BC003D"/>
    <w:rsid w:val="00BC7134"/>
    <w:rsid w:val="00BD0A38"/>
    <w:rsid w:val="00BD0D72"/>
    <w:rsid w:val="00BD34D7"/>
    <w:rsid w:val="00BD4425"/>
    <w:rsid w:val="00BD651C"/>
    <w:rsid w:val="00BE4FF0"/>
    <w:rsid w:val="00BE6495"/>
    <w:rsid w:val="00BF0E3D"/>
    <w:rsid w:val="00C071F4"/>
    <w:rsid w:val="00C07241"/>
    <w:rsid w:val="00C15761"/>
    <w:rsid w:val="00C2528C"/>
    <w:rsid w:val="00C25B49"/>
    <w:rsid w:val="00C378D5"/>
    <w:rsid w:val="00C402F9"/>
    <w:rsid w:val="00C532DE"/>
    <w:rsid w:val="00C5437F"/>
    <w:rsid w:val="00C54472"/>
    <w:rsid w:val="00C546D7"/>
    <w:rsid w:val="00C65612"/>
    <w:rsid w:val="00C77A7A"/>
    <w:rsid w:val="00C82F87"/>
    <w:rsid w:val="00C921B9"/>
    <w:rsid w:val="00CA31C6"/>
    <w:rsid w:val="00CA3CE0"/>
    <w:rsid w:val="00CA458E"/>
    <w:rsid w:val="00CC0290"/>
    <w:rsid w:val="00CC0D2D"/>
    <w:rsid w:val="00CD2AB7"/>
    <w:rsid w:val="00CD63B2"/>
    <w:rsid w:val="00CD6FF4"/>
    <w:rsid w:val="00CE5657"/>
    <w:rsid w:val="00CF4116"/>
    <w:rsid w:val="00CF4785"/>
    <w:rsid w:val="00D009A8"/>
    <w:rsid w:val="00D00D38"/>
    <w:rsid w:val="00D03E46"/>
    <w:rsid w:val="00D07235"/>
    <w:rsid w:val="00D133F8"/>
    <w:rsid w:val="00D14A3E"/>
    <w:rsid w:val="00D16B73"/>
    <w:rsid w:val="00D1772F"/>
    <w:rsid w:val="00D17F05"/>
    <w:rsid w:val="00D2253B"/>
    <w:rsid w:val="00D4129F"/>
    <w:rsid w:val="00D6493D"/>
    <w:rsid w:val="00D76E08"/>
    <w:rsid w:val="00D8727F"/>
    <w:rsid w:val="00D94685"/>
    <w:rsid w:val="00DA74D2"/>
    <w:rsid w:val="00DC2864"/>
    <w:rsid w:val="00DC2E87"/>
    <w:rsid w:val="00DC59BA"/>
    <w:rsid w:val="00DC689C"/>
    <w:rsid w:val="00DC7F2E"/>
    <w:rsid w:val="00DD3183"/>
    <w:rsid w:val="00DD64EC"/>
    <w:rsid w:val="00DF2861"/>
    <w:rsid w:val="00DF2B45"/>
    <w:rsid w:val="00E11CD2"/>
    <w:rsid w:val="00E131D5"/>
    <w:rsid w:val="00E13E67"/>
    <w:rsid w:val="00E15D84"/>
    <w:rsid w:val="00E24F28"/>
    <w:rsid w:val="00E30437"/>
    <w:rsid w:val="00E334FE"/>
    <w:rsid w:val="00E3716B"/>
    <w:rsid w:val="00E45758"/>
    <w:rsid w:val="00E458B0"/>
    <w:rsid w:val="00E5323B"/>
    <w:rsid w:val="00E53EEC"/>
    <w:rsid w:val="00E76A61"/>
    <w:rsid w:val="00E868DD"/>
    <w:rsid w:val="00E8749E"/>
    <w:rsid w:val="00E90C01"/>
    <w:rsid w:val="00E93552"/>
    <w:rsid w:val="00E95E29"/>
    <w:rsid w:val="00E97C1C"/>
    <w:rsid w:val="00EA486E"/>
    <w:rsid w:val="00EA48FE"/>
    <w:rsid w:val="00EA5DDF"/>
    <w:rsid w:val="00EA62EA"/>
    <w:rsid w:val="00EC1669"/>
    <w:rsid w:val="00ED1CBC"/>
    <w:rsid w:val="00ED330A"/>
    <w:rsid w:val="00ED5B8F"/>
    <w:rsid w:val="00EE0DBA"/>
    <w:rsid w:val="00EE1CD4"/>
    <w:rsid w:val="00EE57B2"/>
    <w:rsid w:val="00F02891"/>
    <w:rsid w:val="00F04D60"/>
    <w:rsid w:val="00F34081"/>
    <w:rsid w:val="00F511E3"/>
    <w:rsid w:val="00F5344A"/>
    <w:rsid w:val="00F549E9"/>
    <w:rsid w:val="00F54C95"/>
    <w:rsid w:val="00F57B0C"/>
    <w:rsid w:val="00F66FEE"/>
    <w:rsid w:val="00F70F61"/>
    <w:rsid w:val="00F84F57"/>
    <w:rsid w:val="00F92282"/>
    <w:rsid w:val="00F92A2D"/>
    <w:rsid w:val="00F93658"/>
    <w:rsid w:val="00FA605C"/>
    <w:rsid w:val="00FB1526"/>
    <w:rsid w:val="00FC1D0D"/>
    <w:rsid w:val="00FD3ABD"/>
    <w:rsid w:val="00FE1FB6"/>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8161E"/>
  <w15:docId w15:val="{2EE59665-65C5-4383-82CC-702075C5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446F2D"/>
    <w:rPr>
      <w:sz w:val="16"/>
      <w:szCs w:val="16"/>
    </w:rPr>
  </w:style>
  <w:style w:type="paragraph" w:styleId="CommentText">
    <w:name w:val="annotation text"/>
    <w:basedOn w:val="Normal"/>
    <w:link w:val="CommentTextChar"/>
    <w:uiPriority w:val="99"/>
    <w:unhideWhenUsed/>
    <w:rsid w:val="00446F2D"/>
    <w:pPr>
      <w:spacing w:line="240" w:lineRule="auto"/>
    </w:pPr>
    <w:rPr>
      <w:sz w:val="20"/>
      <w:szCs w:val="20"/>
    </w:rPr>
  </w:style>
  <w:style w:type="character" w:customStyle="1" w:styleId="CommentTextChar">
    <w:name w:val="Comment Text Char"/>
    <w:basedOn w:val="DefaultParagraphFont"/>
    <w:link w:val="CommentText"/>
    <w:uiPriority w:val="99"/>
    <w:rsid w:val="00446F2D"/>
    <w:rPr>
      <w:sz w:val="20"/>
      <w:szCs w:val="20"/>
    </w:rPr>
  </w:style>
  <w:style w:type="paragraph" w:styleId="CommentSubject">
    <w:name w:val="annotation subject"/>
    <w:basedOn w:val="CommentText"/>
    <w:next w:val="CommentText"/>
    <w:link w:val="CommentSubjectChar"/>
    <w:uiPriority w:val="99"/>
    <w:semiHidden/>
    <w:unhideWhenUsed/>
    <w:rsid w:val="00446F2D"/>
    <w:rPr>
      <w:b/>
      <w:bCs/>
    </w:rPr>
  </w:style>
  <w:style w:type="character" w:customStyle="1" w:styleId="CommentSubjectChar">
    <w:name w:val="Comment Subject Char"/>
    <w:basedOn w:val="CommentTextChar"/>
    <w:link w:val="CommentSubject"/>
    <w:uiPriority w:val="99"/>
    <w:semiHidden/>
    <w:rsid w:val="00446F2D"/>
    <w:rPr>
      <w:b/>
      <w:bCs/>
      <w:sz w:val="20"/>
      <w:szCs w:val="20"/>
    </w:rPr>
  </w:style>
  <w:style w:type="paragraph" w:styleId="ListParagraph">
    <w:name w:val="List Paragraph"/>
    <w:basedOn w:val="Normal"/>
    <w:uiPriority w:val="34"/>
    <w:qFormat/>
    <w:rsid w:val="002D2E44"/>
    <w:pPr>
      <w:spacing w:after="0" w:line="240" w:lineRule="auto"/>
      <w:ind w:left="720"/>
      <w:contextualSpacing/>
    </w:pPr>
    <w:rPr>
      <w:rFonts w:ascii="Times New Roman" w:hAnsi="Times New Roman"/>
      <w:sz w:val="28"/>
    </w:rPr>
  </w:style>
  <w:style w:type="paragraph" w:styleId="NoSpacing">
    <w:name w:val="No Spacing"/>
    <w:link w:val="NoSpacingChar"/>
    <w:uiPriority w:val="1"/>
    <w:qFormat/>
    <w:rsid w:val="00A54AEF"/>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basedOn w:val="DefaultParagraphFont"/>
    <w:link w:val="NoSpacing"/>
    <w:uiPriority w:val="1"/>
    <w:locked/>
    <w:rsid w:val="00EC1669"/>
    <w:rPr>
      <w:rFonts w:ascii="Times New Roman" w:eastAsia="Times New Roman" w:hAnsi="Times New Roman" w:cs="Times New Roman"/>
      <w:sz w:val="24"/>
      <w:szCs w:val="24"/>
      <w:lang w:val="en-GB"/>
    </w:rPr>
  </w:style>
  <w:style w:type="paragraph" w:styleId="Revision">
    <w:name w:val="Revision"/>
    <w:hidden/>
    <w:uiPriority w:val="99"/>
    <w:semiHidden/>
    <w:rsid w:val="00222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64911446">
      <w:bodyDiv w:val="1"/>
      <w:marLeft w:val="0"/>
      <w:marRight w:val="0"/>
      <w:marTop w:val="0"/>
      <w:marBottom w:val="0"/>
      <w:divBdr>
        <w:top w:val="none" w:sz="0" w:space="0" w:color="auto"/>
        <w:left w:val="none" w:sz="0" w:space="0" w:color="auto"/>
        <w:bottom w:val="none" w:sz="0" w:space="0" w:color="auto"/>
        <w:right w:val="none" w:sz="0" w:space="0" w:color="auto"/>
      </w:divBdr>
    </w:div>
    <w:div w:id="829908831">
      <w:bodyDiv w:val="1"/>
      <w:marLeft w:val="0"/>
      <w:marRight w:val="0"/>
      <w:marTop w:val="0"/>
      <w:marBottom w:val="0"/>
      <w:divBdr>
        <w:top w:val="none" w:sz="0" w:space="0" w:color="auto"/>
        <w:left w:val="none" w:sz="0" w:space="0" w:color="auto"/>
        <w:bottom w:val="none" w:sz="0" w:space="0" w:color="auto"/>
        <w:right w:val="none" w:sz="0" w:space="0" w:color="auto"/>
      </w:divBdr>
    </w:div>
    <w:div w:id="977610323">
      <w:bodyDiv w:val="1"/>
      <w:marLeft w:val="0"/>
      <w:marRight w:val="0"/>
      <w:marTop w:val="0"/>
      <w:marBottom w:val="0"/>
      <w:divBdr>
        <w:top w:val="none" w:sz="0" w:space="0" w:color="auto"/>
        <w:left w:val="none" w:sz="0" w:space="0" w:color="auto"/>
        <w:bottom w:val="none" w:sz="0" w:space="0" w:color="auto"/>
        <w:right w:val="none" w:sz="0" w:space="0" w:color="auto"/>
      </w:divBdr>
    </w:div>
    <w:div w:id="128627805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03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CBED-C422-4133-BBA1-F25694F3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10859</Words>
  <Characters>6190</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sākotnējās ietekmes novērtējuma ziņojums (anotācija)““Par sliežu ceļa posma Liepāja - Ventspils slēgšanu”</vt:lpstr>
    </vt:vector>
  </TitlesOfParts>
  <Company>Iestādes nosaukums</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sākotnējās ietekmes novērtējuma ziņojums (anotācija)““Par sliežu ceļa posma Liepāja - Ventspils slēgšanu”</dc:title>
  <dc:subject>Anotācija</dc:subject>
  <dc:creator>Kristine.Grinvalde@sam.gov.lv</dc:creator>
  <dc:description>Kristine.grinvalde@sam.gov.lv
t.67028373</dc:description>
  <cp:lastModifiedBy>Raimonds Grinvalds</cp:lastModifiedBy>
  <cp:revision>13</cp:revision>
  <cp:lastPrinted>2021-07-07T06:55:00Z</cp:lastPrinted>
  <dcterms:created xsi:type="dcterms:W3CDTF">2021-07-08T06:35:00Z</dcterms:created>
  <dcterms:modified xsi:type="dcterms:W3CDTF">2021-07-08T13:36:00Z</dcterms:modified>
</cp:coreProperties>
</file>